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F0" w:rsidRPr="00C77AF0" w:rsidRDefault="00C77AF0" w:rsidP="00C77AF0">
      <w:pPr>
        <w:pStyle w:val="Nagwek1"/>
        <w:jc w:val="both"/>
        <w:rPr>
          <w:rStyle w:val="FontStyle43"/>
          <w:rFonts w:ascii="Times New Roman" w:hAnsi="Times New Roman"/>
          <w:b/>
          <w:bCs/>
          <w:sz w:val="24"/>
          <w:szCs w:val="24"/>
        </w:rPr>
      </w:pPr>
      <w:r w:rsidRPr="00C77AF0">
        <w:rPr>
          <w:rStyle w:val="FontStyle43"/>
          <w:rFonts w:ascii="Times New Roman" w:hAnsi="Times New Roman"/>
          <w:bCs/>
          <w:sz w:val="24"/>
          <w:szCs w:val="24"/>
        </w:rPr>
        <w:t>ZAMAWIAJĄCY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Gmina Mrągowo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Reprezentowana przez Wójta Gminy Mrągowo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11-700 Mrągowo, ul. Królewiecka 60A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Tel/fax.89/741-29-24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Regon: 510742764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NIP 7422114037</w:t>
      </w:r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/>
          <w:bCs/>
          <w:sz w:val="24"/>
        </w:rPr>
      </w:pPr>
      <w:r w:rsidRPr="00C77AF0">
        <w:rPr>
          <w:rStyle w:val="FontStyle43"/>
          <w:rFonts w:ascii="Times New Roman" w:hAnsi="Times New Roman"/>
          <w:bCs/>
          <w:sz w:val="24"/>
        </w:rPr>
        <w:t>e-mail</w:t>
      </w:r>
      <w:proofErr w:type="gramStart"/>
      <w:r w:rsidRPr="00C77AF0">
        <w:rPr>
          <w:rStyle w:val="FontStyle43"/>
          <w:rFonts w:ascii="Times New Roman" w:hAnsi="Times New Roman"/>
          <w:bCs/>
          <w:sz w:val="24"/>
        </w:rPr>
        <w:t>:poczta</w:t>
      </w:r>
      <w:proofErr w:type="gramEnd"/>
      <w:r w:rsidRPr="00C77AF0">
        <w:rPr>
          <w:rStyle w:val="FontStyle43"/>
          <w:rFonts w:ascii="Times New Roman" w:hAnsi="Times New Roman"/>
          <w:bCs/>
          <w:sz w:val="24"/>
        </w:rPr>
        <w:t>@gminamragowo.</w:t>
      </w:r>
      <w:proofErr w:type="gramStart"/>
      <w:r w:rsidRPr="00C77AF0">
        <w:rPr>
          <w:rStyle w:val="FontStyle43"/>
          <w:rFonts w:ascii="Times New Roman" w:hAnsi="Times New Roman"/>
          <w:bCs/>
          <w:sz w:val="24"/>
        </w:rPr>
        <w:t>pl</w:t>
      </w:r>
      <w:proofErr w:type="gramEnd"/>
    </w:p>
    <w:p w:rsidR="00C77AF0" w:rsidRPr="00C77AF0" w:rsidRDefault="00C77AF0" w:rsidP="00C77AF0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C77AF0">
        <w:rPr>
          <w:rStyle w:val="FontStyle43"/>
          <w:rFonts w:ascii="Times New Roman" w:hAnsi="Times New Roman"/>
          <w:bCs/>
          <w:sz w:val="24"/>
        </w:rPr>
        <w:t>bip</w:t>
      </w:r>
      <w:proofErr w:type="gramEnd"/>
      <w:r w:rsidRPr="00C77AF0">
        <w:rPr>
          <w:rStyle w:val="FontStyle43"/>
          <w:rFonts w:ascii="Times New Roman" w:hAnsi="Times New Roman"/>
          <w:bCs/>
          <w:sz w:val="24"/>
        </w:rPr>
        <w:t>.</w:t>
      </w:r>
      <w:proofErr w:type="gramStart"/>
      <w:r w:rsidRPr="00C77AF0">
        <w:rPr>
          <w:rStyle w:val="FontStyle43"/>
          <w:rFonts w:ascii="Times New Roman" w:hAnsi="Times New Roman"/>
          <w:bCs/>
          <w:sz w:val="24"/>
        </w:rPr>
        <w:t>gminamragowo</w:t>
      </w:r>
      <w:proofErr w:type="gramEnd"/>
      <w:r w:rsidRPr="00C77AF0">
        <w:rPr>
          <w:rStyle w:val="FontStyle43"/>
          <w:rFonts w:ascii="Times New Roman" w:hAnsi="Times New Roman"/>
          <w:bCs/>
          <w:sz w:val="24"/>
        </w:rPr>
        <w:t>.</w:t>
      </w:r>
      <w:proofErr w:type="gramStart"/>
      <w:r w:rsidRPr="00C77AF0">
        <w:rPr>
          <w:rStyle w:val="FontStyle43"/>
          <w:rFonts w:ascii="Times New Roman" w:hAnsi="Times New Roman"/>
          <w:bCs/>
          <w:sz w:val="24"/>
        </w:rPr>
        <w:t>net</w:t>
      </w:r>
      <w:proofErr w:type="gramEnd"/>
    </w:p>
    <w:p w:rsidR="00C77AF0" w:rsidRPr="00C77AF0" w:rsidRDefault="00C77AF0" w:rsidP="00C77AF0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AE48EB" w:rsidRPr="00C77AF0" w:rsidRDefault="000629D7" w:rsidP="008231E2">
      <w:pPr>
        <w:shd w:val="clear" w:color="auto" w:fill="FFFFFF"/>
        <w:jc w:val="both"/>
      </w:pPr>
      <w:r w:rsidRPr="008231E2">
        <w:rPr>
          <w:b/>
          <w:bCs/>
          <w:i/>
          <w:iCs/>
        </w:rPr>
        <w:tab/>
      </w:r>
      <w:r w:rsidRPr="008231E2">
        <w:rPr>
          <w:b/>
          <w:bCs/>
          <w:i/>
          <w:iCs/>
        </w:rPr>
        <w:tab/>
      </w:r>
      <w:r w:rsidR="008231E2">
        <w:rPr>
          <w:b/>
          <w:bCs/>
          <w:i/>
          <w:iCs/>
        </w:rPr>
        <w:tab/>
      </w:r>
      <w:r w:rsidR="00C77AF0" w:rsidRPr="00C77AF0">
        <w:rPr>
          <w:bCs/>
          <w:iCs/>
        </w:rPr>
        <w:t xml:space="preserve">                                             </w:t>
      </w:r>
      <w:r w:rsidR="00C77AF0">
        <w:rPr>
          <w:bCs/>
          <w:iCs/>
        </w:rPr>
        <w:t xml:space="preserve">              </w:t>
      </w:r>
      <w:r w:rsidR="00C77AF0" w:rsidRPr="00C77AF0">
        <w:rPr>
          <w:bCs/>
          <w:iCs/>
        </w:rPr>
        <w:t xml:space="preserve"> </w:t>
      </w:r>
      <w:r w:rsidRPr="00C77AF0">
        <w:rPr>
          <w:bCs/>
          <w:iCs/>
        </w:rPr>
        <w:t>Mrągowo, dnia 12.01.2021</w:t>
      </w:r>
      <w:proofErr w:type="gramStart"/>
      <w:r w:rsidRPr="00C77AF0">
        <w:rPr>
          <w:bCs/>
          <w:iCs/>
        </w:rPr>
        <w:t>r</w:t>
      </w:r>
      <w:proofErr w:type="gramEnd"/>
      <w:r w:rsidRPr="00C77AF0">
        <w:rPr>
          <w:bCs/>
          <w:iCs/>
        </w:rPr>
        <w:t>.</w:t>
      </w:r>
    </w:p>
    <w:p w:rsidR="00C77AF0" w:rsidRPr="008A53EE" w:rsidRDefault="00C77AF0" w:rsidP="00C77AF0">
      <w:pPr>
        <w:pStyle w:val="Tytu"/>
        <w:jc w:val="left"/>
        <w:rPr>
          <w:rFonts w:ascii="Times New Roman" w:hAnsi="Times New Roman"/>
          <w:b w:val="0"/>
          <w:sz w:val="24"/>
          <w:szCs w:val="24"/>
        </w:rPr>
      </w:pPr>
      <w:r w:rsidRPr="008A53EE">
        <w:rPr>
          <w:rFonts w:ascii="Times New Roman" w:hAnsi="Times New Roman"/>
          <w:b w:val="0"/>
          <w:sz w:val="24"/>
          <w:szCs w:val="24"/>
        </w:rPr>
        <w:t>Znak sprawy:</w:t>
      </w:r>
    </w:p>
    <w:p w:rsidR="00C77AF0" w:rsidRPr="008A53EE" w:rsidRDefault="00C77AF0" w:rsidP="00C77AF0">
      <w:pPr>
        <w:pStyle w:val="Podtytu"/>
        <w:jc w:val="left"/>
        <w:rPr>
          <w:rFonts w:ascii="Times New Roman" w:hAnsi="Times New Roman" w:cs="Times New Roman"/>
        </w:rPr>
      </w:pPr>
      <w:r w:rsidRPr="008A53EE">
        <w:rPr>
          <w:rFonts w:ascii="Times New Roman" w:hAnsi="Times New Roman" w:cs="Times New Roman"/>
        </w:rPr>
        <w:t>RZP.I/12/2020</w:t>
      </w:r>
    </w:p>
    <w:p w:rsidR="00C77AF0" w:rsidRPr="008A53EE" w:rsidRDefault="00C77AF0" w:rsidP="00C77AF0">
      <w:pPr>
        <w:pStyle w:val="Podtytu"/>
        <w:jc w:val="left"/>
        <w:rPr>
          <w:rFonts w:ascii="Times New Roman" w:hAnsi="Times New Roman" w:cs="Times New Roman"/>
        </w:rPr>
      </w:pPr>
      <w:r w:rsidRPr="008A53EE">
        <w:rPr>
          <w:rFonts w:ascii="Times New Roman" w:hAnsi="Times New Roman" w:cs="Times New Roman"/>
        </w:rPr>
        <w:t>OA.253.9.2020</w:t>
      </w:r>
    </w:p>
    <w:p w:rsidR="00AE48EB" w:rsidRPr="000629D7" w:rsidRDefault="00C77AF0" w:rsidP="008A53EE">
      <w:pPr>
        <w:pStyle w:val="Podtytu"/>
        <w:jc w:val="left"/>
      </w:pPr>
      <w:r w:rsidRPr="008A53EE">
        <w:rPr>
          <w:rFonts w:ascii="Times New Roman" w:hAnsi="Times New Roman" w:cs="Times New Roman"/>
        </w:rPr>
        <w:t>IPP.271.12.2020</w:t>
      </w:r>
      <w:r w:rsidR="00AE48EB" w:rsidRPr="000629D7">
        <w:rPr>
          <w:b/>
          <w:bCs/>
        </w:rPr>
        <w:t> </w:t>
      </w:r>
    </w:p>
    <w:p w:rsidR="00AE48EB" w:rsidRPr="000629D7" w:rsidRDefault="00AE48EB" w:rsidP="008231E2">
      <w:pPr>
        <w:shd w:val="clear" w:color="auto" w:fill="FFFFFF"/>
        <w:spacing w:line="276" w:lineRule="auto"/>
        <w:jc w:val="both"/>
      </w:pPr>
      <w:r w:rsidRPr="000629D7">
        <w:t> </w:t>
      </w:r>
    </w:p>
    <w:p w:rsidR="008A53EE" w:rsidRDefault="00AE48EB" w:rsidP="008231E2">
      <w:pPr>
        <w:shd w:val="clear" w:color="auto" w:fill="FFFFFF"/>
        <w:spacing w:line="276" w:lineRule="auto"/>
        <w:jc w:val="both"/>
      </w:pPr>
      <w:r w:rsidRPr="008A53EE">
        <w:rPr>
          <w:b/>
          <w:u w:val="single"/>
        </w:rPr>
        <w:t>Dotyczy</w:t>
      </w:r>
      <w:proofErr w:type="gramStart"/>
      <w:r w:rsidRPr="008A53EE">
        <w:rPr>
          <w:b/>
          <w:u w:val="single"/>
        </w:rPr>
        <w:t>: Postępowania</w:t>
      </w:r>
      <w:proofErr w:type="gramEnd"/>
      <w:r w:rsidRPr="008A53EE">
        <w:rPr>
          <w:b/>
          <w:u w:val="single"/>
        </w:rPr>
        <w:t xml:space="preserve"> przetargowego o zamówienie publiczne prowadzonego w trybie przetargu nieograniczonego na realizację zadania: Ubezpieczenie mienie i odpowiedzialności Zamawiającego nr 774321-N-2020 z dnia 2020-12-30</w:t>
      </w:r>
      <w:r w:rsidR="008231E2" w:rsidRPr="008A53EE">
        <w:rPr>
          <w:b/>
        </w:rPr>
        <w:t>.</w:t>
      </w:r>
      <w:r w:rsidR="008231E2">
        <w:t xml:space="preserve"> </w:t>
      </w:r>
    </w:p>
    <w:p w:rsidR="008A53EE" w:rsidRDefault="008A53EE" w:rsidP="008231E2">
      <w:pPr>
        <w:shd w:val="clear" w:color="auto" w:fill="FFFFFF"/>
        <w:spacing w:line="276" w:lineRule="auto"/>
        <w:jc w:val="both"/>
      </w:pPr>
    </w:p>
    <w:p w:rsidR="00AE48EB" w:rsidRDefault="00AE48EB" w:rsidP="008231E2">
      <w:pPr>
        <w:shd w:val="clear" w:color="auto" w:fill="FFFFFF"/>
        <w:spacing w:line="276" w:lineRule="auto"/>
        <w:jc w:val="both"/>
      </w:pPr>
      <w:r w:rsidRPr="000629D7">
        <w:t xml:space="preserve">Gmina Mrągowo na podstawie art. 38 ust 1 i 2 Ustawy z dnia 29 stycznia 2004 r. Prawo zamówień publicznych (Dz. U. </w:t>
      </w:r>
      <w:proofErr w:type="gramStart"/>
      <w:r w:rsidRPr="000629D7">
        <w:t>z</w:t>
      </w:r>
      <w:proofErr w:type="gramEnd"/>
      <w:r w:rsidRPr="000629D7">
        <w:t xml:space="preserve"> 201</w:t>
      </w:r>
      <w:r w:rsidR="00C77AF0">
        <w:t>9</w:t>
      </w:r>
      <w:r w:rsidRPr="000629D7">
        <w:t xml:space="preserve"> r. poz. </w:t>
      </w:r>
      <w:r w:rsidR="00C77AF0">
        <w:t>1843</w:t>
      </w:r>
      <w:r w:rsidRPr="000629D7">
        <w:t xml:space="preserve"> z </w:t>
      </w:r>
      <w:proofErr w:type="spellStart"/>
      <w:r w:rsidRPr="000629D7">
        <w:t>późn</w:t>
      </w:r>
      <w:proofErr w:type="spellEnd"/>
      <w:r w:rsidRPr="000629D7">
        <w:t xml:space="preserve">. </w:t>
      </w:r>
      <w:proofErr w:type="gramStart"/>
      <w:r w:rsidRPr="000629D7">
        <w:t>zm</w:t>
      </w:r>
      <w:proofErr w:type="gramEnd"/>
      <w:r w:rsidRPr="000629D7">
        <w:t>.), informuje, że w ramach prowadzonego postępowania o zamówienie publi</w:t>
      </w:r>
      <w:r w:rsidR="008A53EE">
        <w:t>czne jw. wpłynęły zapytania od W</w:t>
      </w:r>
      <w:r w:rsidRPr="000629D7">
        <w:t>ykonawców, których treść przedstawiamy poniżej wraz z wyjaśnieniami Zamawiającego.</w:t>
      </w:r>
    </w:p>
    <w:p w:rsidR="00C77AF0" w:rsidRPr="000629D7" w:rsidRDefault="00C77AF0" w:rsidP="008231E2">
      <w:pPr>
        <w:shd w:val="clear" w:color="auto" w:fill="FFFFFF"/>
        <w:spacing w:line="276" w:lineRule="auto"/>
        <w:jc w:val="both"/>
      </w:pPr>
    </w:p>
    <w:p w:rsidR="00C77AF0" w:rsidRPr="00131599" w:rsidRDefault="00C77AF0" w:rsidP="00C77AF0">
      <w:pPr>
        <w:rPr>
          <w:b/>
          <w:noProof/>
          <w:u w:val="single"/>
        </w:rPr>
      </w:pPr>
      <w:r w:rsidRPr="00131599">
        <w:rPr>
          <w:b/>
          <w:noProof/>
          <w:u w:val="single"/>
        </w:rPr>
        <w:t>ODPOWIEDŹ</w:t>
      </w:r>
      <w:r>
        <w:rPr>
          <w:b/>
          <w:noProof/>
          <w:u w:val="single"/>
        </w:rPr>
        <w:t xml:space="preserve"> </w:t>
      </w:r>
      <w:r w:rsidRPr="00131599">
        <w:rPr>
          <w:b/>
          <w:noProof/>
          <w:u w:val="single"/>
        </w:rPr>
        <w:t xml:space="preserve"> ZAMAWIAJĄCEGO</w:t>
      </w:r>
      <w:r>
        <w:rPr>
          <w:b/>
          <w:noProof/>
          <w:u w:val="single"/>
        </w:rPr>
        <w:t xml:space="preserve"> </w:t>
      </w:r>
      <w:r w:rsidRPr="00131599">
        <w:rPr>
          <w:b/>
          <w:noProof/>
          <w:u w:val="single"/>
        </w:rPr>
        <w:t xml:space="preserve"> NA</w:t>
      </w:r>
      <w:r>
        <w:rPr>
          <w:b/>
          <w:noProof/>
          <w:u w:val="single"/>
        </w:rPr>
        <w:t xml:space="preserve"> </w:t>
      </w:r>
      <w:r w:rsidR="008A53EE">
        <w:rPr>
          <w:b/>
          <w:noProof/>
          <w:u w:val="single"/>
        </w:rPr>
        <w:t xml:space="preserve"> PYTANIA</w:t>
      </w:r>
      <w:r>
        <w:rPr>
          <w:b/>
          <w:noProof/>
          <w:u w:val="single"/>
        </w:rPr>
        <w:t xml:space="preserve"> </w:t>
      </w:r>
      <w:r w:rsidRPr="00131599">
        <w:rPr>
          <w:b/>
          <w:noProof/>
          <w:u w:val="single"/>
        </w:rPr>
        <w:t xml:space="preserve"> OFERENTA:</w:t>
      </w:r>
    </w:p>
    <w:p w:rsidR="00644E14" w:rsidRPr="000629D7" w:rsidRDefault="00644E14" w:rsidP="008231E2">
      <w:pPr>
        <w:spacing w:line="276" w:lineRule="auto"/>
        <w:jc w:val="both"/>
      </w:pPr>
    </w:p>
    <w:p w:rsidR="00AE48EB" w:rsidRPr="008231E2" w:rsidRDefault="00AE48EB" w:rsidP="008231E2">
      <w:pPr>
        <w:pStyle w:val="NormalnyWeb"/>
        <w:spacing w:after="119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E2">
        <w:rPr>
          <w:rFonts w:ascii="Times New Roman" w:eastAsia="Times New Roman" w:hAnsi="Times New Roman" w:cs="Times New Roman"/>
          <w:sz w:val="24"/>
          <w:szCs w:val="24"/>
        </w:rPr>
        <w:t xml:space="preserve">1) Czy mienie zgłoszone do ubezpieczenia posiada przeglądy wymagane prawem i spełnia przepisy </w:t>
      </w:r>
      <w:proofErr w:type="spellStart"/>
      <w:r w:rsidRPr="008231E2">
        <w:rPr>
          <w:rFonts w:ascii="Times New Roman" w:eastAsia="Times New Roman" w:hAnsi="Times New Roman" w:cs="Times New Roman"/>
          <w:sz w:val="24"/>
          <w:szCs w:val="24"/>
        </w:rPr>
        <w:t>p.poż</w:t>
      </w:r>
      <w:proofErr w:type="spellEnd"/>
      <w:r w:rsidRPr="008231E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E48EB" w:rsidRPr="008231E2" w:rsidRDefault="00AE48EB" w:rsidP="008231E2">
      <w:pPr>
        <w:pStyle w:val="NormalnyWeb"/>
        <w:spacing w:after="119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E2">
        <w:rPr>
          <w:rFonts w:ascii="Times New Roman" w:eastAsia="Times New Roman" w:hAnsi="Times New Roman" w:cs="Times New Roman"/>
          <w:sz w:val="24"/>
          <w:szCs w:val="24"/>
        </w:rPr>
        <w:t>Odp.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 xml:space="preserve"> Zamawiający potwierdza</w:t>
      </w:r>
      <w:r w:rsid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2) Prosimy o potwierdzenie, że zamawiający do ubezpieczenia nie zgłosił budynków:</w:t>
      </w:r>
    </w:p>
    <w:p w:rsidR="00AE48EB" w:rsidRPr="000629D7" w:rsidRDefault="00AE48EB" w:rsidP="008231E2">
      <w:pPr>
        <w:pStyle w:val="NormalnyWeb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wyłączonych z eksploatacji</w:t>
      </w:r>
    </w:p>
    <w:p w:rsidR="00AE48EB" w:rsidRPr="000629D7" w:rsidRDefault="00AE48EB" w:rsidP="008231E2">
      <w:pPr>
        <w:pStyle w:val="NormalnyWeb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pustostanów</w:t>
      </w:r>
    </w:p>
    <w:p w:rsidR="00AE48EB" w:rsidRPr="000629D7" w:rsidRDefault="00AE48EB" w:rsidP="008231E2">
      <w:pPr>
        <w:pStyle w:val="NormalnyWeb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w złym lub awaryjnym stanie technicznym?</w:t>
      </w:r>
    </w:p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Jeżeli ubezpieczający zgłasza takie mienie, prosimy o wyłączenie budynków w złym lub awaryjnym stanie technicznym z ubezpieczenia oraz zawężenie ochrony ubezpieczeniowej 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br/>
      </w:r>
      <w:r w:rsidRPr="000629D7">
        <w:rPr>
          <w:rFonts w:ascii="Times New Roman" w:eastAsia="Times New Roman" w:hAnsi="Times New Roman" w:cs="Times New Roman"/>
          <w:sz w:val="24"/>
          <w:szCs w:val="24"/>
        </w:rPr>
        <w:t>w stosunku do pustostanów/budynków wyłączonych z eksploatacji do FLEXA.</w:t>
      </w:r>
    </w:p>
    <w:p w:rsidR="00AE48EB" w:rsidRPr="000629D7" w:rsidRDefault="00AE48EB" w:rsidP="008231E2">
      <w:pPr>
        <w:pStyle w:val="NormalnyWeb"/>
        <w:spacing w:after="24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Odp. Zamawiający potwierdza, ze nie zgłasza do ubezpieczenia żadnego z wyżej wymienionych klasyfikacji budynków.</w:t>
      </w:r>
    </w:p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3)  Prosimy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o ograniczenie do FLEXA ubezpieczenia budynków, których pokrycie dachowe jest w złym stanie technicznym. </w:t>
      </w:r>
    </w:p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 Odp. Zamawiający nie wyraża zgody.</w:t>
      </w:r>
    </w:p>
    <w:p w:rsidR="00AE48EB" w:rsidRPr="008231E2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Prosimy o potwierdzenie, że wszystkie wykazane budynki, których stan instalacji elektrycznej </w:t>
      </w:r>
      <w:proofErr w:type="gramStart"/>
      <w:r w:rsidRPr="008231E2">
        <w:rPr>
          <w:rFonts w:ascii="Times New Roman" w:eastAsia="Times New Roman" w:hAnsi="Times New Roman" w:cs="Times New Roman"/>
          <w:sz w:val="24"/>
          <w:szCs w:val="24"/>
        </w:rPr>
        <w:t>określono jako</w:t>
      </w:r>
      <w:proofErr w:type="gramEnd"/>
      <w:r w:rsidRPr="008231E2">
        <w:rPr>
          <w:rFonts w:ascii="Times New Roman" w:eastAsia="Times New Roman" w:hAnsi="Times New Roman" w:cs="Times New Roman"/>
          <w:sz w:val="24"/>
          <w:szCs w:val="24"/>
        </w:rPr>
        <w:t xml:space="preserve"> zły, posiada ważne przeglądy potwierdzające sprawne działanie tych instalacji.</w:t>
      </w:r>
    </w:p>
    <w:p w:rsidR="00AE48EB" w:rsidRPr="008231E2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1E2">
        <w:rPr>
          <w:rFonts w:ascii="Times New Roman" w:eastAsia="Times New Roman" w:hAnsi="Times New Roman" w:cs="Times New Roman"/>
          <w:sz w:val="24"/>
          <w:szCs w:val="24"/>
        </w:rPr>
        <w:t>Odp.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 xml:space="preserve"> Zamawiający potwierdza</w:t>
      </w:r>
      <w:r w:rsid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5) Prosimy o potwierdzenie, że ochroną ubezpieczeniową w ramach OC nie są objęte szkody wywołane zarażeniem się wirusem COVID-19. Jeżeli zakres obejmuje zakażenie wirusem </w:t>
      </w: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COVID-19,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prosimy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o wprowadzenie limitu odpowiedzialności 200 000 zł oraz potwierdzenie, że: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Ubezpieczający chroni wszystkich swoich pracowników i wszystkie osoby wymagające opieki, a przebywające pod opieką Ubezpieczającego (podmiotów związanych organizacyjnie z gminą) w zakresie zapewnienia środków ochrony indywidualnej,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w obiektach Ubezpieczającego są ściśle przestrzegane zalecenia Głównego Inspektora Sanitarnego,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>) Ubezpieczający posiada procedury planowania działania w sytuacjach pandemii/epidemii</w:t>
      </w:r>
    </w:p>
    <w:p w:rsidR="00AE48EB" w:rsidRPr="000629D7" w:rsidRDefault="005A5D4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Odp. Zamawiający nie wprowadził rozszerzenia odpowiedzialności cywilnej uwzględniającej szkody wywołane zakażenie się </w:t>
      </w: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wirusem COVID-19, wi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0629D7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zakres ten oparty jest na OWU Wykonawcy zgodnie z zapisami zał. nr 6 do SIWZ Program ubezpieczenia I. Założenia do wszystkich rodzajów ubezpieczeń.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bookmarkStart w:id="0" w:name="_Hlk61275033"/>
      <w:r w:rsidRPr="000629D7">
        <w:rPr>
          <w:rFonts w:ascii="Times New Roman" w:eastAsia="Times New Roman" w:hAnsi="Times New Roman" w:cs="Times New Roman"/>
          <w:sz w:val="24"/>
          <w:szCs w:val="24"/>
        </w:rPr>
        <w:t>Wnioskujemy o  wyłączenie z zakresu ubezpieczenia odpowiedzialności cywilnej z tytułu zarządzania drogami, czystych strat finansowych.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>Odp. Zamawiający nie wyraża zgody.</w:t>
      </w:r>
    </w:p>
    <w:bookmarkEnd w:id="0"/>
    <w:p w:rsidR="00AE48EB" w:rsidRPr="000629D7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6) Prosimy o potwierdzenie, że Zamawiający nie ponosi odpowiedzialności z tytułu użytkowania 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dronów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>. Jeżeli Zamawiający użytkuje taki sprzęt</w:t>
      </w: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:&gt; czy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operatorzy 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dronów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(osoby eksploatujące statki powietrzne) posiadają imienne obowiązkowe ubezpieczenia OC osób eksploatujących statki powietrzne,&gt; czy operatorzy posiadają świadectwa kwalifikacji zgodne z Rozporządzeniem Ministra Transportu, Budownictwa i Gospodarki Morskiej z dnia 3 czerwca 2013r. w sprawie świadectw kwalifikacji wydanych przez Prezesa Urzędu Lotnictwa Cywilnego,&gt; doświadczenie operatorów w obsłudze 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dronów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,&gt; czy loty odbywają się zgodnie z zasadami określonymi w Rozporządzeniu Ministra Transportu, Budownictwa i Gospodarki Morskiej z dnia 26 marca 2013r. w sprawie wyłączenia stosowania niektórych przepisów ustawy Prawo Lotnicze do niektórych rodzajów statków powietrznych oraz określenia warunków i wymagań dotyczących używania tych statków,&gt; czy 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dron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(bezzałogowy statek powietrzny) posiada świadectwo zdatności do lotów</w:t>
      </w: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,&gt; masa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startowa 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,&gt; czy Ubezpieczający akceptuje wyłączenie odpowiedzialności za loty:    &gt;&gt; w strefach zakazu lub </w:t>
      </w:r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629D7">
        <w:rPr>
          <w:rFonts w:ascii="Times New Roman" w:eastAsia="Times New Roman" w:hAnsi="Times New Roman" w:cs="Times New Roman"/>
          <w:sz w:val="24"/>
          <w:szCs w:val="24"/>
        </w:rPr>
        <w:t>graniczeń lotów,    &gt;&gt; poza zasięgiem wzroku (BLOVS).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 xml:space="preserve">Odp. Zamawiający potwierdza, że zakres ubezpieczenia nie obejmuje odpowiedzialności 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br/>
      </w:r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 xml:space="preserve">z tytułu użytkowania </w:t>
      </w:r>
      <w:proofErr w:type="spellStart"/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>dronów</w:t>
      </w:r>
      <w:proofErr w:type="spellEnd"/>
      <w:r w:rsidR="005A5D4B" w:rsidRPr="000629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31E2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zy do ubezpieczenia zgłoszono mienie powierzone do użytkowania mieszkańcom jednostki samorządowej (może to być zarówno sprzęt elektroniczny dla tzw. wykluczonych, jak 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br/>
      </w:r>
      <w:r w:rsidRPr="000629D7">
        <w:rPr>
          <w:rFonts w:ascii="Times New Roman" w:eastAsia="Times New Roman" w:hAnsi="Times New Roman" w:cs="Times New Roman"/>
          <w:sz w:val="24"/>
          <w:szCs w:val="24"/>
        </w:rPr>
        <w:t>i instalacje/sprzęt OZE** tj. instalacja fotowoltaiczna, kolektory słoneczne/</w:t>
      </w:r>
      <w:proofErr w:type="spellStart"/>
      <w:r w:rsidRPr="000629D7">
        <w:rPr>
          <w:rFonts w:ascii="Times New Roman" w:eastAsia="Times New Roman" w:hAnsi="Times New Roman" w:cs="Times New Roman"/>
          <w:sz w:val="24"/>
          <w:szCs w:val="24"/>
        </w:rPr>
        <w:t>solary</w:t>
      </w:r>
      <w:proofErr w:type="spellEnd"/>
      <w:r w:rsidRPr="000629D7">
        <w:rPr>
          <w:rFonts w:ascii="Times New Roman" w:eastAsia="Times New Roman" w:hAnsi="Times New Roman" w:cs="Times New Roman"/>
          <w:sz w:val="24"/>
          <w:szCs w:val="24"/>
        </w:rPr>
        <w:t>, piece na biomasę, pompy ciepła/)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EB" w:rsidRPr="000629D7" w:rsidRDefault="005A5D4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Odp. Zakres ubezpieczenia nie dot. tego ryzyka,</w:t>
      </w:r>
    </w:p>
    <w:p w:rsidR="00AE48EB" w:rsidRPr="000629D7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29D7">
        <w:rPr>
          <w:rFonts w:ascii="Times New Roman" w:eastAsia="Times New Roman" w:hAnsi="Times New Roman" w:cs="Times New Roman"/>
          <w:sz w:val="24"/>
          <w:szCs w:val="24"/>
        </w:rPr>
        <w:t>8)  Wnioskujemy</w:t>
      </w:r>
      <w:proofErr w:type="gramEnd"/>
      <w:r w:rsidRPr="000629D7">
        <w:rPr>
          <w:rFonts w:ascii="Times New Roman" w:eastAsia="Times New Roman" w:hAnsi="Times New Roman" w:cs="Times New Roman"/>
          <w:sz w:val="24"/>
          <w:szCs w:val="24"/>
        </w:rPr>
        <w:t xml:space="preserve"> o potwierdzenie, że Zamawiający nie ponosi odpowiedzialności z tytułu prowadzenia punktu selektywnej obróbki odpadów komunalnych/PSZOK, wysypiskiem śmieci, zakładem utylizacji odpadów. </w:t>
      </w:r>
    </w:p>
    <w:p w:rsidR="005A5D4B" w:rsidRPr="000629D7" w:rsidRDefault="005A5D4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9D7">
        <w:rPr>
          <w:rFonts w:ascii="Times New Roman" w:eastAsia="Times New Roman" w:hAnsi="Times New Roman" w:cs="Times New Roman"/>
          <w:sz w:val="24"/>
          <w:szCs w:val="24"/>
        </w:rPr>
        <w:t>Odp. Zamawiający potwierdza</w:t>
      </w:r>
      <w:r w:rsidR="00823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8EB" w:rsidRPr="008D46A5" w:rsidRDefault="00AE48EB" w:rsidP="008231E2">
      <w:pPr>
        <w:pStyle w:val="NormalnyWeb"/>
        <w:spacing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6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E5472" w:rsidRPr="008D46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46A5">
        <w:rPr>
          <w:rFonts w:ascii="Times New Roman" w:eastAsia="Times New Roman" w:hAnsi="Times New Roman" w:cs="Times New Roman"/>
          <w:sz w:val="24"/>
          <w:szCs w:val="24"/>
        </w:rPr>
        <w:t>) Wnioskujemy o uzupełnienie danych dotyczący pojazdów wskazanych w wykazie w zakresie DMC:</w:t>
      </w:r>
    </w:p>
    <w:p w:rsidR="00AE48EB" w:rsidRPr="008D46A5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6A5">
        <w:rPr>
          <w:rFonts w:ascii="Times New Roman" w:eastAsia="Times New Roman" w:hAnsi="Times New Roman" w:cs="Times New Roman"/>
          <w:sz w:val="24"/>
          <w:szCs w:val="24"/>
        </w:rPr>
        <w:t>- NMR</w:t>
      </w:r>
      <w:r w:rsidR="008D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6A5">
        <w:rPr>
          <w:rFonts w:ascii="Times New Roman" w:eastAsia="Times New Roman" w:hAnsi="Times New Roman" w:cs="Times New Roman"/>
          <w:sz w:val="24"/>
          <w:szCs w:val="24"/>
        </w:rPr>
        <w:t>K116</w:t>
      </w:r>
    </w:p>
    <w:p w:rsidR="00AE48EB" w:rsidRDefault="00AE48EB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6A5">
        <w:rPr>
          <w:rFonts w:ascii="Times New Roman" w:eastAsia="Times New Roman" w:hAnsi="Times New Roman" w:cs="Times New Roman"/>
          <w:sz w:val="24"/>
          <w:szCs w:val="24"/>
        </w:rPr>
        <w:t>- NMR</w:t>
      </w:r>
      <w:r w:rsidR="008D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6A5">
        <w:rPr>
          <w:rFonts w:ascii="Times New Roman" w:eastAsia="Times New Roman" w:hAnsi="Times New Roman" w:cs="Times New Roman"/>
          <w:sz w:val="24"/>
          <w:szCs w:val="24"/>
        </w:rPr>
        <w:t>F998</w:t>
      </w:r>
    </w:p>
    <w:p w:rsidR="008D46A5" w:rsidRDefault="008D46A5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Odp. DMC NMR K116 – 14 TON, NMR F998 – 14 TON.</w:t>
      </w:r>
    </w:p>
    <w:p w:rsidR="008D46A5" w:rsidRPr="008A53EE" w:rsidRDefault="008D46A5" w:rsidP="008231E2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3EE" w:rsidRPr="008A53EE" w:rsidRDefault="008A53EE" w:rsidP="008A53EE">
      <w:pPr>
        <w:ind w:left="3540" w:firstLine="708"/>
        <w:rPr>
          <w:b/>
        </w:rPr>
      </w:pPr>
      <w:r w:rsidRPr="008A53EE">
        <w:rPr>
          <w:b/>
        </w:rPr>
        <w:t xml:space="preserve">   WÓJT GMINY MRĄGOWO  </w:t>
      </w:r>
    </w:p>
    <w:p w:rsidR="008A53EE" w:rsidRPr="008A53EE" w:rsidRDefault="008A53EE" w:rsidP="008A53EE">
      <w:pPr>
        <w:ind w:left="3540" w:firstLine="708"/>
        <w:rPr>
          <w:b/>
        </w:rPr>
      </w:pPr>
    </w:p>
    <w:p w:rsidR="00AE48EB" w:rsidRPr="008A53EE" w:rsidRDefault="008A53EE" w:rsidP="008A53EE">
      <w:pPr>
        <w:spacing w:line="276" w:lineRule="auto"/>
        <w:jc w:val="both"/>
        <w:rPr>
          <w:b/>
        </w:rPr>
      </w:pPr>
      <w:r w:rsidRPr="008A53EE">
        <w:rPr>
          <w:b/>
        </w:rPr>
        <w:tab/>
      </w:r>
      <w:r w:rsidRPr="008A53EE">
        <w:rPr>
          <w:b/>
        </w:rPr>
        <w:tab/>
      </w:r>
      <w:r w:rsidRPr="008A53EE">
        <w:rPr>
          <w:b/>
        </w:rPr>
        <w:tab/>
      </w:r>
      <w:r w:rsidRPr="008A53EE">
        <w:rPr>
          <w:b/>
        </w:rPr>
        <w:tab/>
      </w:r>
      <w:r w:rsidRPr="008A53EE">
        <w:rPr>
          <w:b/>
        </w:rPr>
        <w:tab/>
      </w:r>
      <w:r w:rsidRPr="008A53EE">
        <w:rPr>
          <w:b/>
        </w:rPr>
        <w:tab/>
        <w:t xml:space="preserve">    (…) PIOTR PIERCEWICZ</w:t>
      </w:r>
    </w:p>
    <w:p w:rsidR="008A53EE" w:rsidRPr="008D46A5" w:rsidRDefault="008A53EE">
      <w:pPr>
        <w:spacing w:line="276" w:lineRule="auto"/>
        <w:jc w:val="both"/>
      </w:pPr>
    </w:p>
    <w:sectPr w:rsidR="008A53EE" w:rsidRPr="008D46A5" w:rsidSect="008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1BF"/>
    <w:rsid w:val="000629D7"/>
    <w:rsid w:val="00342444"/>
    <w:rsid w:val="00354BA1"/>
    <w:rsid w:val="004C71BF"/>
    <w:rsid w:val="005A5D4B"/>
    <w:rsid w:val="00644E14"/>
    <w:rsid w:val="008231E2"/>
    <w:rsid w:val="008A53EE"/>
    <w:rsid w:val="008A5749"/>
    <w:rsid w:val="008D46A5"/>
    <w:rsid w:val="009805DD"/>
    <w:rsid w:val="00AE48EB"/>
    <w:rsid w:val="00B24108"/>
    <w:rsid w:val="00C77AF0"/>
    <w:rsid w:val="00EE5472"/>
    <w:rsid w:val="00EF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7AF0"/>
    <w:pPr>
      <w:spacing w:before="240"/>
      <w:outlineLvl w:val="0"/>
    </w:pPr>
    <w:rPr>
      <w:rFonts w:ascii="Arial" w:hAnsi="Arial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48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EB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Podtytu"/>
    <w:link w:val="TytuZnak"/>
    <w:qFormat/>
    <w:rsid w:val="00C77AF0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77AF0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77A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C77AF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7AF0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C77AF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C77A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3">
    <w:name w:val="Font Style43"/>
    <w:uiPriority w:val="99"/>
    <w:rsid w:val="00C77AF0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8937-3ED8-426A-AE91-993A0581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Kowalska</dc:creator>
  <cp:lastModifiedBy>Beata Mularczyk</cp:lastModifiedBy>
  <cp:revision>4</cp:revision>
  <cp:lastPrinted>2021-01-12T12:52:00Z</cp:lastPrinted>
  <dcterms:created xsi:type="dcterms:W3CDTF">2021-01-12T12:36:00Z</dcterms:created>
  <dcterms:modified xsi:type="dcterms:W3CDTF">2021-01-12T12:52:00Z</dcterms:modified>
</cp:coreProperties>
</file>