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B0E" w:rsidRPr="00857E57" w:rsidRDefault="00176B0E" w:rsidP="00176B0E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857E57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176B0E" w:rsidRPr="00857E57" w:rsidRDefault="00176B0E" w:rsidP="00176B0E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857E57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176B0E" w:rsidRPr="006750D4" w:rsidRDefault="00176B0E" w:rsidP="00176B0E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176B0E" w:rsidRPr="006750D4" w:rsidRDefault="00176B0E" w:rsidP="00176B0E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176B0E" w:rsidRPr="006750D4" w:rsidRDefault="00176B0E" w:rsidP="00176B0E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176B0E" w:rsidRPr="006750D4" w:rsidRDefault="00176B0E" w:rsidP="00176B0E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176B0E" w:rsidRPr="006750D4" w:rsidRDefault="00176B0E" w:rsidP="00176B0E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176B0E" w:rsidRPr="006750D4" w:rsidRDefault="00176B0E" w:rsidP="00176B0E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176B0E" w:rsidRDefault="00176B0E" w:rsidP="00176B0E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176B0E" w:rsidRPr="006750D4" w:rsidRDefault="00176B0E" w:rsidP="00176B0E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176B0E" w:rsidRDefault="00176B0E" w:rsidP="00857E57">
      <w:pPr>
        <w:spacing w:line="240" w:lineRule="auto"/>
        <w:jc w:val="both"/>
      </w:pPr>
      <w:r w:rsidRPr="0067623B">
        <w:t>Sygnatura postępowania:</w:t>
      </w:r>
    </w:p>
    <w:p w:rsidR="00176B0E" w:rsidRDefault="00176B0E" w:rsidP="00857E57">
      <w:pPr>
        <w:tabs>
          <w:tab w:val="left" w:pos="1155"/>
        </w:tabs>
        <w:spacing w:line="240" w:lineRule="auto"/>
        <w:jc w:val="both"/>
      </w:pPr>
      <w:r w:rsidRPr="0015794B">
        <w:t>RZP: I.</w:t>
      </w:r>
      <w:r>
        <w:t>12</w:t>
      </w:r>
      <w:r w:rsidRPr="0015794B">
        <w:t>.2022</w:t>
      </w:r>
    </w:p>
    <w:p w:rsidR="00176B0E" w:rsidRDefault="00176B0E" w:rsidP="00857E57">
      <w:pPr>
        <w:tabs>
          <w:tab w:val="left" w:pos="1155"/>
        </w:tabs>
        <w:spacing w:line="240" w:lineRule="auto"/>
        <w:jc w:val="both"/>
      </w:pPr>
      <w:r>
        <w:t>IPP.271.14.2022</w:t>
      </w:r>
    </w:p>
    <w:p w:rsidR="00176B0E" w:rsidRPr="0015794B" w:rsidRDefault="00176B0E" w:rsidP="00857E57">
      <w:pPr>
        <w:tabs>
          <w:tab w:val="left" w:pos="1155"/>
        </w:tabs>
        <w:spacing w:line="240" w:lineRule="auto"/>
        <w:jc w:val="both"/>
      </w:pPr>
      <w:r>
        <w:t>RBK.7226.2.108.2022</w:t>
      </w:r>
    </w:p>
    <w:p w:rsidR="00F752F6" w:rsidRPr="005C212B" w:rsidRDefault="005C212B" w:rsidP="002A2889">
      <w:pPr>
        <w:ind w:left="4248" w:firstLine="708"/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752F6" w:rsidRPr="005C212B">
        <w:rPr>
          <w:rFonts w:ascii="Times New Roman" w:hAnsi="Times New Roman" w:cs="Times New Roman"/>
          <w:sz w:val="24"/>
          <w:szCs w:val="24"/>
        </w:rPr>
        <w:t xml:space="preserve">Mrągowo, dnia </w:t>
      </w:r>
      <w:r w:rsidR="00B3140B">
        <w:rPr>
          <w:rFonts w:ascii="Times New Roman" w:hAnsi="Times New Roman" w:cs="Times New Roman"/>
          <w:sz w:val="24"/>
          <w:szCs w:val="24"/>
        </w:rPr>
        <w:t>05.12</w:t>
      </w:r>
      <w:r w:rsidR="00176B0E">
        <w:rPr>
          <w:rFonts w:ascii="Times New Roman" w:hAnsi="Times New Roman" w:cs="Times New Roman"/>
          <w:sz w:val="24"/>
          <w:szCs w:val="24"/>
        </w:rPr>
        <w:t>.2022</w:t>
      </w:r>
      <w:proofErr w:type="gramStart"/>
      <w:r w:rsidR="00F752F6" w:rsidRPr="005C212B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="00F752F6" w:rsidRPr="005C2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6B0E" w:rsidRPr="008316FD" w:rsidRDefault="00A66B77" w:rsidP="00857E57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316FD">
        <w:rPr>
          <w:rFonts w:ascii="Times New Roman" w:hAnsi="Times New Roman" w:cs="Times New Roman"/>
          <w:b/>
          <w:sz w:val="24"/>
          <w:szCs w:val="24"/>
        </w:rPr>
        <w:t>Dotyczy postępowania przetargowego w trybie podstawowym pn.</w:t>
      </w:r>
      <w:r w:rsidR="00176B0E" w:rsidRPr="008316FD">
        <w:rPr>
          <w:rFonts w:ascii="Times New Roman" w:hAnsi="Times New Roman" w:cs="Times New Roman"/>
          <w:b/>
          <w:sz w:val="24"/>
          <w:szCs w:val="24"/>
        </w:rPr>
        <w:t>:</w:t>
      </w:r>
    </w:p>
    <w:p w:rsidR="00176B0E" w:rsidRPr="002A2889" w:rsidRDefault="00176B0E" w:rsidP="00857E57">
      <w:pPr>
        <w:spacing w:after="23" w:line="248" w:lineRule="auto"/>
        <w:ind w:left="561" w:right="1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A2889">
        <w:rPr>
          <w:rFonts w:ascii="Times New Roman" w:hAnsi="Times New Roman" w:cs="Times New Roman"/>
          <w:b/>
          <w:bCs/>
          <w:sz w:val="28"/>
          <w:szCs w:val="28"/>
          <w:u w:val="single"/>
        </w:rPr>
        <w:t>„Przebudowa dróg gminnych w Gminie Mrągowo”</w:t>
      </w:r>
    </w:p>
    <w:p w:rsidR="00A66B77" w:rsidRPr="008316FD" w:rsidRDefault="00A66B77" w:rsidP="00857E57">
      <w:pPr>
        <w:pStyle w:val="Akapitzlist"/>
        <w:spacing w:line="276" w:lineRule="auto"/>
        <w:jc w:val="center"/>
        <w:outlineLvl w:val="0"/>
        <w:rPr>
          <w:b/>
        </w:rPr>
      </w:pPr>
    </w:p>
    <w:p w:rsidR="00DE7B30" w:rsidRPr="008316FD" w:rsidRDefault="00A66B77" w:rsidP="00857E57">
      <w:pPr>
        <w:pStyle w:val="Akapitzlist"/>
        <w:spacing w:line="276" w:lineRule="auto"/>
        <w:jc w:val="center"/>
        <w:outlineLvl w:val="0"/>
        <w:rPr>
          <w:b/>
        </w:rPr>
      </w:pPr>
      <w:r w:rsidRPr="008316FD">
        <w:rPr>
          <w:b/>
        </w:rPr>
        <w:t>ZAWIADOMIENIE</w:t>
      </w:r>
    </w:p>
    <w:p w:rsidR="00A66B77" w:rsidRDefault="00A66B77" w:rsidP="008316FD">
      <w:pPr>
        <w:pStyle w:val="Akapitzlist"/>
        <w:spacing w:line="276" w:lineRule="auto"/>
        <w:jc w:val="both"/>
        <w:outlineLvl w:val="0"/>
      </w:pPr>
      <w:r w:rsidRPr="008316FD">
        <w:t>Zamawiający na podstawie art.284 ust.2 ustawy Prawo zam</w:t>
      </w:r>
      <w:r w:rsidR="00F752F6" w:rsidRPr="008316FD">
        <w:t>ó</w:t>
      </w:r>
      <w:r w:rsidRPr="008316FD">
        <w:t xml:space="preserve">wień publicznych ( </w:t>
      </w:r>
      <w:proofErr w:type="spellStart"/>
      <w:r w:rsidRPr="008316FD">
        <w:t>Dz.U</w:t>
      </w:r>
      <w:proofErr w:type="spellEnd"/>
      <w:r w:rsidRPr="008316FD">
        <w:t xml:space="preserve">. </w:t>
      </w:r>
      <w:proofErr w:type="gramStart"/>
      <w:r w:rsidRPr="008316FD">
        <w:t>z</w:t>
      </w:r>
      <w:proofErr w:type="gramEnd"/>
      <w:r w:rsidRPr="008316FD">
        <w:t xml:space="preserve"> 202</w:t>
      </w:r>
      <w:r w:rsidR="00176B0E" w:rsidRPr="008316FD">
        <w:t>2</w:t>
      </w:r>
      <w:r w:rsidRPr="008316FD">
        <w:t>r. poz.</w:t>
      </w:r>
      <w:r w:rsidR="00176B0E" w:rsidRPr="008316FD">
        <w:t xml:space="preserve">1710 z </w:t>
      </w:r>
      <w:proofErr w:type="spellStart"/>
      <w:r w:rsidR="00176B0E" w:rsidRPr="008316FD">
        <w:t>późn</w:t>
      </w:r>
      <w:proofErr w:type="spellEnd"/>
      <w:r w:rsidR="00176B0E" w:rsidRPr="008316FD">
        <w:t>.</w:t>
      </w:r>
      <w:r w:rsidR="006750F9">
        <w:t xml:space="preserve"> </w:t>
      </w:r>
      <w:r w:rsidR="00176B0E" w:rsidRPr="008316FD">
        <w:t>zm.</w:t>
      </w:r>
      <w:r w:rsidRPr="008316FD">
        <w:t>) udziela odpowiedzi na zadane pytania dotyczące SWZ.</w:t>
      </w:r>
    </w:p>
    <w:p w:rsidR="00B3140B" w:rsidRDefault="00B3140B" w:rsidP="008316FD">
      <w:pPr>
        <w:pStyle w:val="Akapitzlist"/>
        <w:spacing w:line="276" w:lineRule="auto"/>
        <w:jc w:val="both"/>
        <w:outlineLvl w:val="0"/>
      </w:pPr>
    </w:p>
    <w:p w:rsidR="00576F32" w:rsidRDefault="0099733E" w:rsidP="008316FD">
      <w:pPr>
        <w:pStyle w:val="Akapitzlist"/>
        <w:spacing w:line="276" w:lineRule="auto"/>
        <w:jc w:val="both"/>
        <w:outlineLvl w:val="0"/>
      </w:pPr>
      <w:r>
        <w:t>PYTANIA OFERENTÓW:</w:t>
      </w:r>
    </w:p>
    <w:p w:rsidR="00576F32" w:rsidRDefault="00576F32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drawing>
          <wp:inline distT="0" distB="0" distL="0" distR="0">
            <wp:extent cx="5760720" cy="3301387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01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F32" w:rsidRDefault="00576F32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lastRenderedPageBreak/>
        <w:drawing>
          <wp:inline distT="0" distB="0" distL="0" distR="0">
            <wp:extent cx="5760720" cy="7467187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7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40B" w:rsidRDefault="00B3140B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lastRenderedPageBreak/>
        <w:drawing>
          <wp:inline distT="0" distB="0" distL="0" distR="0">
            <wp:extent cx="5760720" cy="8012990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drawing>
          <wp:inline distT="0" distB="0" distL="0" distR="0">
            <wp:extent cx="5760720" cy="7569256"/>
            <wp:effectExtent l="1905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6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drawing>
          <wp:inline distT="0" distB="0" distL="0" distR="0">
            <wp:extent cx="5760720" cy="6718166"/>
            <wp:effectExtent l="1905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drawing>
          <wp:inline distT="0" distB="0" distL="0" distR="0">
            <wp:extent cx="5760720" cy="7475539"/>
            <wp:effectExtent l="1905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75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drawing>
          <wp:inline distT="0" distB="0" distL="0" distR="0">
            <wp:extent cx="5760720" cy="7329851"/>
            <wp:effectExtent l="1905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29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drawing>
          <wp:inline distT="0" distB="0" distL="0" distR="0">
            <wp:extent cx="5760720" cy="7103609"/>
            <wp:effectExtent l="1905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03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drawing>
          <wp:inline distT="0" distB="0" distL="0" distR="0">
            <wp:extent cx="5760720" cy="7492737"/>
            <wp:effectExtent l="1905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9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drawing>
          <wp:inline distT="0" distB="0" distL="0" distR="0">
            <wp:extent cx="5760720" cy="7797170"/>
            <wp:effectExtent l="1905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9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drawing>
          <wp:inline distT="0" distB="0" distL="0" distR="0">
            <wp:extent cx="5760720" cy="7268346"/>
            <wp:effectExtent l="1905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6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drawing>
          <wp:inline distT="0" distB="0" distL="0" distR="0">
            <wp:extent cx="5760720" cy="7199563"/>
            <wp:effectExtent l="1905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9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drawing>
          <wp:inline distT="0" distB="0" distL="0" distR="0">
            <wp:extent cx="5760720" cy="7039696"/>
            <wp:effectExtent l="1905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39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99733E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drawing>
          <wp:inline distT="0" distB="0" distL="0" distR="0">
            <wp:extent cx="5760720" cy="7565923"/>
            <wp:effectExtent l="1905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65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99733E" w:rsidRDefault="0099733E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drawing>
          <wp:inline distT="0" distB="0" distL="0" distR="0">
            <wp:extent cx="5760720" cy="7650537"/>
            <wp:effectExtent l="1905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50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33E" w:rsidRDefault="0099733E" w:rsidP="008316FD">
      <w:pPr>
        <w:pStyle w:val="Akapitzlist"/>
        <w:spacing w:line="276" w:lineRule="auto"/>
        <w:jc w:val="both"/>
        <w:outlineLvl w:val="0"/>
      </w:pPr>
    </w:p>
    <w:p w:rsidR="0099733E" w:rsidRDefault="0099733E" w:rsidP="008316FD">
      <w:pPr>
        <w:pStyle w:val="Akapitzlist"/>
        <w:spacing w:line="276" w:lineRule="auto"/>
        <w:jc w:val="both"/>
        <w:outlineLvl w:val="0"/>
      </w:pPr>
    </w:p>
    <w:p w:rsidR="0099733E" w:rsidRDefault="0099733E" w:rsidP="008316FD">
      <w:pPr>
        <w:pStyle w:val="Akapitzlist"/>
        <w:spacing w:line="276" w:lineRule="auto"/>
        <w:jc w:val="both"/>
        <w:outlineLvl w:val="0"/>
      </w:pPr>
    </w:p>
    <w:p w:rsidR="0099733E" w:rsidRDefault="0099733E" w:rsidP="008316FD">
      <w:pPr>
        <w:pStyle w:val="Akapitzlist"/>
        <w:spacing w:line="276" w:lineRule="auto"/>
        <w:jc w:val="both"/>
        <w:outlineLvl w:val="0"/>
      </w:pPr>
    </w:p>
    <w:p w:rsidR="0099733E" w:rsidRDefault="0099733E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drawing>
          <wp:inline distT="0" distB="0" distL="0" distR="0">
            <wp:extent cx="5760720" cy="7234771"/>
            <wp:effectExtent l="1905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34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33E" w:rsidRDefault="0099733E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99733E" w:rsidRDefault="0099733E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drawing>
          <wp:inline distT="0" distB="0" distL="0" distR="0">
            <wp:extent cx="5760720" cy="7738441"/>
            <wp:effectExtent l="1905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3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33E" w:rsidRDefault="0099733E" w:rsidP="008316FD">
      <w:pPr>
        <w:pStyle w:val="Akapitzlist"/>
        <w:spacing w:line="276" w:lineRule="auto"/>
        <w:jc w:val="both"/>
        <w:outlineLvl w:val="0"/>
      </w:pPr>
    </w:p>
    <w:p w:rsidR="0099733E" w:rsidRDefault="0099733E" w:rsidP="008316FD">
      <w:pPr>
        <w:pStyle w:val="Akapitzlist"/>
        <w:spacing w:line="276" w:lineRule="auto"/>
        <w:jc w:val="both"/>
        <w:outlineLvl w:val="0"/>
      </w:pPr>
    </w:p>
    <w:p w:rsidR="0099733E" w:rsidRDefault="0099733E" w:rsidP="008316FD">
      <w:pPr>
        <w:pStyle w:val="Akapitzlist"/>
        <w:spacing w:line="276" w:lineRule="auto"/>
        <w:jc w:val="both"/>
        <w:outlineLvl w:val="0"/>
      </w:pPr>
    </w:p>
    <w:p w:rsidR="0099733E" w:rsidRDefault="0099733E" w:rsidP="008316FD">
      <w:pPr>
        <w:pStyle w:val="Akapitzlist"/>
        <w:spacing w:line="276" w:lineRule="auto"/>
        <w:jc w:val="both"/>
        <w:outlineLvl w:val="0"/>
      </w:pPr>
    </w:p>
    <w:p w:rsidR="0099733E" w:rsidRDefault="0099733E" w:rsidP="008316FD">
      <w:pPr>
        <w:pStyle w:val="Akapitzlist"/>
        <w:spacing w:line="276" w:lineRule="auto"/>
        <w:jc w:val="both"/>
        <w:outlineLvl w:val="0"/>
      </w:pP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99733E" w:rsidRDefault="0099733E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drawing>
          <wp:inline distT="0" distB="0" distL="0" distR="0">
            <wp:extent cx="5760720" cy="7656183"/>
            <wp:effectExtent l="1905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56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33E" w:rsidRDefault="0099733E" w:rsidP="008316FD">
      <w:pPr>
        <w:pStyle w:val="Akapitzlist"/>
        <w:spacing w:line="276" w:lineRule="auto"/>
        <w:jc w:val="both"/>
        <w:outlineLvl w:val="0"/>
      </w:pPr>
    </w:p>
    <w:p w:rsidR="0099733E" w:rsidRDefault="0099733E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drawing>
          <wp:inline distT="0" distB="0" distL="0" distR="0">
            <wp:extent cx="5760720" cy="6375839"/>
            <wp:effectExtent l="1905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75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33E" w:rsidRDefault="0099733E" w:rsidP="008316FD">
      <w:pPr>
        <w:pStyle w:val="Akapitzlist"/>
        <w:spacing w:line="276" w:lineRule="auto"/>
        <w:jc w:val="both"/>
        <w:outlineLvl w:val="0"/>
      </w:pPr>
    </w:p>
    <w:p w:rsidR="0099733E" w:rsidRDefault="0099733E" w:rsidP="008316FD">
      <w:pPr>
        <w:pStyle w:val="Akapitzlist"/>
        <w:spacing w:line="276" w:lineRule="auto"/>
        <w:jc w:val="both"/>
        <w:outlineLvl w:val="0"/>
      </w:pPr>
      <w:r>
        <w:rPr>
          <w:noProof/>
        </w:rPr>
        <w:drawing>
          <wp:inline distT="0" distB="0" distL="0" distR="0">
            <wp:extent cx="5760720" cy="6375839"/>
            <wp:effectExtent l="1905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75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33E" w:rsidRPr="0099733E" w:rsidRDefault="0099733E" w:rsidP="008316FD">
      <w:pPr>
        <w:pStyle w:val="Akapitzlist"/>
        <w:spacing w:line="276" w:lineRule="auto"/>
        <w:jc w:val="both"/>
        <w:outlineLvl w:val="0"/>
        <w:rPr>
          <w:b/>
        </w:rPr>
      </w:pPr>
      <w:r w:rsidRPr="0099733E">
        <w:rPr>
          <w:b/>
        </w:rPr>
        <w:t>Pytanie nr 170.</w:t>
      </w:r>
    </w:p>
    <w:p w:rsidR="0099733E" w:rsidRDefault="0099733E" w:rsidP="008316FD">
      <w:pPr>
        <w:pStyle w:val="Akapitzlist"/>
        <w:spacing w:line="276" w:lineRule="auto"/>
        <w:jc w:val="both"/>
        <w:outlineLvl w:val="0"/>
      </w:pPr>
      <w:r>
        <w:t>Wnoszę o udostępnienie mapy z lokalizacją otworów geologicznych celem weryfikacji badań geologicznych oraz ponownie wnioskuję o zamieszczenie inwentaryzację drzew w pasie drogowym - bowiem wynika to przepisów prawa.</w:t>
      </w:r>
    </w:p>
    <w:p w:rsidR="0099733E" w:rsidRDefault="0099733E" w:rsidP="008316FD">
      <w:pPr>
        <w:pStyle w:val="Akapitzlist"/>
        <w:spacing w:line="276" w:lineRule="auto"/>
        <w:jc w:val="both"/>
        <w:outlineLvl w:val="0"/>
      </w:pPr>
    </w:p>
    <w:p w:rsidR="0099733E" w:rsidRDefault="0099733E" w:rsidP="008316FD">
      <w:pPr>
        <w:pStyle w:val="Akapitzlist"/>
        <w:spacing w:line="276" w:lineRule="auto"/>
        <w:jc w:val="both"/>
        <w:outlineLvl w:val="0"/>
      </w:pPr>
    </w:p>
    <w:p w:rsidR="0099733E" w:rsidRPr="0099733E" w:rsidRDefault="0099733E" w:rsidP="008316FD">
      <w:pPr>
        <w:pStyle w:val="Akapitzlist"/>
        <w:spacing w:line="276" w:lineRule="auto"/>
        <w:jc w:val="both"/>
        <w:outlineLvl w:val="0"/>
        <w:rPr>
          <w:b/>
        </w:rPr>
      </w:pPr>
      <w:r w:rsidRPr="0099733E">
        <w:rPr>
          <w:b/>
        </w:rPr>
        <w:t>ODPOWIEDZI ZAMAWIAJĄCEGO</w:t>
      </w:r>
      <w:r w:rsidR="003C6F8E">
        <w:rPr>
          <w:b/>
        </w:rPr>
        <w:t xml:space="preserve"> ADN. NR </w:t>
      </w:r>
      <w:r w:rsidRPr="0099733E">
        <w:rPr>
          <w:b/>
        </w:rPr>
        <w:t>:</w:t>
      </w:r>
    </w:p>
    <w:p w:rsidR="00576F32" w:rsidRDefault="00576F32" w:rsidP="008316FD">
      <w:pPr>
        <w:pStyle w:val="Akapitzlist"/>
        <w:spacing w:line="276" w:lineRule="auto"/>
        <w:jc w:val="both"/>
        <w:outlineLvl w:val="0"/>
      </w:pP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 xml:space="preserve">Karta odwiertów geologicznych została zamieszczona </w:t>
      </w:r>
      <w:r w:rsidR="00A74F93" w:rsidRPr="003D6B9D">
        <w:t>w dniu 01.12.2022</w:t>
      </w:r>
      <w:proofErr w:type="gramStart"/>
      <w:r w:rsidR="00A74F93" w:rsidRPr="003D6B9D">
        <w:t>r</w:t>
      </w:r>
      <w:proofErr w:type="gramEnd"/>
      <w:r w:rsidR="00A74F93">
        <w:t xml:space="preserve"> w publicznej odpowiedzi Zamawiającego na pytanie Oferenta.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W cenie oferty należy uwzględnić wznowienie/ustalenie granic pasa drogowego wraz ze stabilizacją słupkami betonowymi.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 xml:space="preserve">Zapłata nastąpi zgodnie z §7 </w:t>
      </w:r>
      <w:proofErr w:type="gramStart"/>
      <w:r w:rsidRPr="003D6B9D">
        <w:t>Umowy  na</w:t>
      </w:r>
      <w:proofErr w:type="gramEnd"/>
      <w:r w:rsidRPr="003D6B9D">
        <w:t xml:space="preserve"> roboty budowlane. Zamawiający dopuszcza możliwość wyznaczenia wcześniejszego terminu odbioru końcowego robót.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 xml:space="preserve">Do wykonania ławy betonowej pod krawężniki i obrzeża należy stosować kruszywo łamane o stopniu </w:t>
      </w:r>
      <w:proofErr w:type="spellStart"/>
      <w:r w:rsidRPr="003D6B9D">
        <w:t>przekruszenia</w:t>
      </w:r>
      <w:proofErr w:type="spellEnd"/>
      <w:r w:rsidRPr="003D6B9D">
        <w:t xml:space="preserve"> C 90/3.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Do wykonania warstwy ścieralnej z betonu asfaltowego należy stosować kruszywo AC11S 50/70 wg PN-EN 13108-1, WT 2-2016 dla kategorii ruchu KR-2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Do wyceny należy przyjąć odcinek od km 0+085 i nie należy wykonywać dowiązania do DK 16.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Do wyceny nie należy przyjmować wyceny przebudowy ani remontu wiaduktu kolejowego.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Ciąg pieszo rowerowy jest już wykonany. Nawierzchnie drogi należy dowiązać do istniejącego ciągu pieszo-rowerowego. Nie należy wykonywać ciągu pieszo -rowerowego.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Potwierdzamy, pobocze należy wykonać z mieszanki kruszywa łamanego</w:t>
      </w:r>
      <w:proofErr w:type="gramStart"/>
      <w:r w:rsidRPr="003D6B9D">
        <w:t xml:space="preserve"> 0/31,5 kat</w:t>
      </w:r>
      <w:proofErr w:type="gramEnd"/>
      <w:r w:rsidRPr="003D6B9D">
        <w:t>. C50/30 o szerokości 0,75m.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Potwierdzamy, pobocze należy wykonać z mieszanki kruszywa łamanego</w:t>
      </w:r>
      <w:proofErr w:type="gramStart"/>
      <w:r w:rsidRPr="003D6B9D">
        <w:t xml:space="preserve"> 0/31,5 kat</w:t>
      </w:r>
      <w:proofErr w:type="gramEnd"/>
      <w:r w:rsidRPr="003D6B9D">
        <w:t>. C50/30 o grubości 10cm.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 xml:space="preserve">Właścicielem materiałów uzyskanych z wycinki drzew jest Gmina Mrągowo. Odległość </w:t>
      </w:r>
      <w:proofErr w:type="spellStart"/>
      <w:r w:rsidRPr="003D6B9D">
        <w:t>odwozu</w:t>
      </w:r>
      <w:proofErr w:type="spellEnd"/>
      <w:r w:rsidRPr="003D6B9D">
        <w:t xml:space="preserve"> wynosić będzie do 5km.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Należy uwzględnić koszty nasadzeń w przypadku usunięcia drzew.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Należy przewidzieć konieczność wykonania humusowania skarp i przeciwskarp gr. 10cm do granicy robót ziemnych.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Nawierzchnię warstwy wiążącej należy wykonać z AC 16W 50/70 wg PN-EN 13108-1, WT 2-2016 dla kategorii ruchu KR-2. Zamawiający dopuszcza zastosowanie mieszanki z granulatem.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Lokalizacje zjazdów należy uzgodnić z Zamawiającym na etapie opracowania projektu budowlanego.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Konstrukcja zjazdów zostanie uzgodniona z Zamawiającym na etapie opracowania projektu budowlanego.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Oznakowanie poziome zostanie uzgodnione z Zamawiającym na etapie opracowania projektu budowlanego.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 xml:space="preserve">Wymagany, minimalny okres </w:t>
      </w:r>
      <w:proofErr w:type="gramStart"/>
      <w:r w:rsidRPr="003D6B9D">
        <w:t>gwarancji jakości</w:t>
      </w:r>
      <w:proofErr w:type="gramEnd"/>
      <w:r w:rsidRPr="003D6B9D">
        <w:t xml:space="preserve"> na wykonany przedmiot zamówienia wynosi 60 miesięcy.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W zakres zamówienia wchodzi wykonanie wszystkich niezbędnych prac do prawidłowego funkcjonowania dróg gminnych w tym również remont lub przebudowa istniejących przepustów. Szczegółowy zakres prac zostanie uzgodniony z Zamawiającym na etapie opracowania projektu budowlanego.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Szczegółowy zakres prac zostanie uzgodniony z Zamawiającym na etapie opracowania projektu budowlanego.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Wzdłuż projektowanych dróg publicznych należy zaprojektować kanał technologiczny.. Szczegółowy zakres prac związanych z wykonaniem kanału technologicznego zostanie uzgodniony na etapie opracowania dokumentacji projektowej.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Na terenie inwestycji nie występują obszary wpisane do rejestru zabytków orasz obszary objęte ochroną konserwatorską.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Na przedmiotowym odcinku nie występują drzewa do wycinki.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Na przedmiotowym odcinku nie przewiduje się nasadzeń zastępczych.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Nawierzchnię warstwy wiążącej należy wykonać z AC 16W 50/70 wg PN-EN 13108-1, WT 2-2016 dla kategorii ruchu KR-2. Zamawiający dopuszcza zastosowanie mieszanki z granulatem.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Lokalizacje zjazdów należy uzgodnić z Zamawiającym na etapie opracowania projektu budowlanego.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Konstrukcja zjazdów zostanie uzgodniona z Zamawiającym na etapie opracowania projektu budowlanego.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Oznakowanie poziome zostanie uzgodnione z Zamawiającym na etapie opracowania projektu budowlanego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 xml:space="preserve">Wymagany, minimalny okres </w:t>
      </w:r>
      <w:proofErr w:type="gramStart"/>
      <w:r w:rsidRPr="003D6B9D">
        <w:t>gwarancji jakości</w:t>
      </w:r>
      <w:proofErr w:type="gramEnd"/>
      <w:r w:rsidRPr="003D6B9D">
        <w:t xml:space="preserve"> na wykonany przedmiot zamówienia wynosi 60 miesięcy.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W zakres zamówienia wchodzi wykonanie wszystkich niezbędnych prac do prawidłowego funkcjonowania dróg gminnych w tym również remont lub przebudowa istniejących przepustów. Szczegółowy zakres prac zostanie uzgodniony z Zamawiającym na etapie opracowania projektu budowlanego.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Szczegółowy zakres prac zostanie uzgodniony z Zamawiającym na etapie opracowania projektu budowlanego.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Wzdłuż projektowanych dróg publicznych należy zaprojektować kanał technologiczny. Szczegółowy zakres prac związanych z wykonaniem kanału technologicznego zostanie uzgodniony na etapie opracowania dokumentacji projektowej.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Na terenie inwestycji nie występują obszary wpisane do rejestru zabytków orasz obszary objęte ochroną konserwatorską.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Do wyceny należy przyjąć koszty związane z ewentualnym rozebraniem/regulacją nawierzchni chodnika z kostki brukowej.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Na przedmiotowym odcinku nie występują drzewa do wycinki.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Nie przewiduje się nasadzeń zastępczych.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Nie przewiduje się humusowania skarp i przeciwskarp.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Lokalizacje zjazdów należy uzgodnić z Zamawiającym na etapie opracowania projektu budowlanego.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Oznakowanie poziome zostanie uzgodnione z Zamawiającym na etapie opracowania projektu budowlanego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 xml:space="preserve">Wymagany, minimalny okres </w:t>
      </w:r>
      <w:proofErr w:type="gramStart"/>
      <w:r w:rsidRPr="003D6B9D">
        <w:t>gwarancji jakości</w:t>
      </w:r>
      <w:proofErr w:type="gramEnd"/>
      <w:r w:rsidRPr="003D6B9D">
        <w:t xml:space="preserve"> na wykonany przedmiot zamówienia wynosi 60 miesięcy.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W zakres zamówienia wchodzi wykonanie wszystkich niezbędnych prac do prawidłowego funkcjonowania dróg gminnych w tym również remont lub przebudowa istniejących przepustów. Szczegółowy zakres prac zostanie uzgodniony z Zamawiającym na etapie opracowania projektu budowlanego.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Konstrukcja przepustów pod zjazdami zostanie uzgodniona z Zamawiającym na etapie opracowania dokumentacji projektowej.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Wzdłuż projektowanych dróg publicznych należy zaprojektować kanał technologiczny. Szczegółowy zakres prac związanych z wykonaniem kanału technologicznego zostanie uzgodniony na etapie opracowania dokumentacji projektowej.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Na terenie inwestycji nie występują obszary wpisane do rejestru zabytków orasz obszary objęte ochroną konserwatorską.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</w:pPr>
      <w:bookmarkStart w:id="0" w:name="_Hlk121128395"/>
      <w:r w:rsidRPr="003D6B9D">
        <w:t xml:space="preserve">Materiał uzyskany w wyniku wycinki drzew jest własnością Zamawiającego. Odległość </w:t>
      </w:r>
      <w:proofErr w:type="spellStart"/>
      <w:r w:rsidRPr="003D6B9D">
        <w:t>odwozu</w:t>
      </w:r>
      <w:proofErr w:type="spellEnd"/>
      <w:r w:rsidRPr="003D6B9D">
        <w:t xml:space="preserve"> do 5km.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Lokalizacje zjazdów należy uzgodnić z Zamawiającym na etapie opracowania projektu budowlanego.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Lokalizacje zjazdów należy uzgodnić z Zamawiającym na etapie opracowania projektu budowlanego.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Oznakowanie poziome zostanie uzgodnione z Zamawiającym na etapie opracowania projektu budowlanego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 xml:space="preserve">Wymagany, minimalny okres </w:t>
      </w:r>
      <w:proofErr w:type="gramStart"/>
      <w:r w:rsidRPr="003D6B9D">
        <w:t>gwarancji jakości</w:t>
      </w:r>
      <w:proofErr w:type="gramEnd"/>
      <w:r w:rsidRPr="003D6B9D">
        <w:t xml:space="preserve"> na wykonany przedmiot zamówienia wynosi 60 miesięcy.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W zakres zamówienia wchodzi wykonanie wszystkich niezbędnych prac do prawidłowego funkcjonowania dróg gminnych w tym również remont lub przebudowa istniejących przepustów. Szczegółowy zakres prac zostanie uzgodniony z Zamawiającym na etapie opracowania projektu budowlanego.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Konstrukcja przepustów pod zjazdami zostanie uzgodniona z Zamawiającym na etapie opracowania dokumentacji projektowej.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Wzdłuż projektowanych dróg publicznych należy zaprojektować kanał technologiczny. Szczegółowy zakres prac związanych z wykonaniem kanału technologicznego zostanie uzgodniony na etapie opracowania dokumentacji projektowej.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Na terenie inwestycji nie występują obszary wpisane do rejestru zabytków orasz obszary objęte ochroną konserwatorską.</w:t>
      </w:r>
    </w:p>
    <w:bookmarkEnd w:id="0"/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 xml:space="preserve">Materiał uzyskany w wyniku wycinki drzew jest własnością Zamawiającego. Odległość </w:t>
      </w:r>
      <w:proofErr w:type="spellStart"/>
      <w:r w:rsidRPr="003D6B9D">
        <w:t>odwozu</w:t>
      </w:r>
      <w:proofErr w:type="spellEnd"/>
      <w:r w:rsidRPr="003D6B9D">
        <w:t xml:space="preserve"> do 5km.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Lokalizacje zjazdów należy uzgodnić z Zamawiającym na etapie opracowania projektu budowlanego.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Lokalizacje zjazdów należy uzgodnić z Zamawiającym na etapie opracowania projektu budowlanego.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Oznakowanie poziome zostanie uzgodnione z Zamawiającym na etapie opracowania projektu budowlanego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 xml:space="preserve">Wymagany, minimalny okres </w:t>
      </w:r>
      <w:proofErr w:type="gramStart"/>
      <w:r w:rsidRPr="003D6B9D">
        <w:t>gwarancji jakości</w:t>
      </w:r>
      <w:proofErr w:type="gramEnd"/>
      <w:r w:rsidRPr="003D6B9D">
        <w:t xml:space="preserve"> na wykonany przedmiot zamówienia wynosi 60 miesięcy.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W zakres zamówienia wchodzi wykonanie wszystkich niezbędnych prac do prawidłowego funkcjonowania dróg gminnych w tym również remont lub przebudowa istniejących przepustów. Szczegółowy zakres prac zostanie uzgodniony z Zamawiającym na etapie opracowania projektu budowlanego.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Konstrukcja przepustów pod zjazdami zostanie uzgodniona z Zamawiającym na etapie opracowania dokumentacji projektowej.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Wzdłuż projektowanych dróg publicznych należy zaprojektować kanał technologiczny. Szczegółowy zakres prac związanych z wykonaniem kanału technologicznego zostanie uzgodniony na etapie opracowania dokumentacji projektowej.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 xml:space="preserve">W ofercie należy uwzględnić wszystkie koszty związane z prawidłowym opracowaniem projektu budowlanego oraz wykonaniem robót budowlanych. 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Na terenie inwestycji nie występują obszary wpisane do rejestru zabytków orasz obszary objęte ochroną konserwatorską.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 xml:space="preserve">Zamawiający </w:t>
      </w:r>
      <w:r w:rsidR="0099733E">
        <w:t>posiada wszelkie niezbędne decy</w:t>
      </w:r>
      <w:r w:rsidRPr="003D6B9D">
        <w:t>z</w:t>
      </w:r>
      <w:r w:rsidR="0099733E">
        <w:t>je i zezwo</w:t>
      </w:r>
      <w:r w:rsidRPr="003D6B9D">
        <w:t>lenia na czas trwania inwestycji.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Projekt budowlany jest zgodny z uzgodnieniami gestorów sieci.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Zamawiający dysponuje gruntami do realizacji inwestycji.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Zgodnie z przekrojem normalnym i konstrukcyjnym.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Zgodnie z przekrojem normalnym i konstrukcyjnym.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Na przedmiotowej inwestycji nie należy wykonywać kanału technologicznego.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 xml:space="preserve">Wymagany, minimalny okres </w:t>
      </w:r>
      <w:proofErr w:type="gramStart"/>
      <w:r w:rsidRPr="003D6B9D">
        <w:t>gwarancji jakości</w:t>
      </w:r>
      <w:proofErr w:type="gramEnd"/>
      <w:r w:rsidRPr="003D6B9D">
        <w:t xml:space="preserve"> na wykonany przedmiot zamówienia wynosi 60 miesięcy.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B3140B" w:rsidRPr="003D6B9D" w:rsidRDefault="00B3140B" w:rsidP="00B3140B">
      <w:pPr>
        <w:pStyle w:val="Akapitzlist"/>
        <w:numPr>
          <w:ilvl w:val="0"/>
          <w:numId w:val="2"/>
        </w:numPr>
        <w:spacing w:after="160" w:line="259" w:lineRule="auto"/>
        <w:ind w:left="567"/>
      </w:pPr>
      <w:r w:rsidRPr="003D6B9D">
        <w:t>Potwierdzamy.</w:t>
      </w:r>
    </w:p>
    <w:p w:rsidR="00A72714" w:rsidRDefault="0099733E" w:rsidP="00B3140B">
      <w:pPr>
        <w:pStyle w:val="Akapitzlist"/>
        <w:numPr>
          <w:ilvl w:val="0"/>
          <w:numId w:val="2"/>
        </w:numPr>
        <w:spacing w:after="160" w:line="259" w:lineRule="auto"/>
        <w:ind w:left="360"/>
      </w:pPr>
      <w:r>
        <w:t xml:space="preserve"> </w:t>
      </w:r>
      <w:r w:rsidR="00B3140B" w:rsidRPr="003D6B9D">
        <w:t>Potwierdzamy.</w:t>
      </w:r>
    </w:p>
    <w:p w:rsidR="00B3140B" w:rsidRPr="001705A8" w:rsidRDefault="00B3140B" w:rsidP="0099733E">
      <w:pPr>
        <w:pStyle w:val="Akapitzlist"/>
        <w:numPr>
          <w:ilvl w:val="0"/>
          <w:numId w:val="2"/>
        </w:numPr>
      </w:pPr>
      <w:r>
        <w:t>Urząd Gminy Mrągowo nie posiada mapy z lokalizacją otworów geologicznych oraz inwentaryzacji drzew w pasie drogowym.</w:t>
      </w:r>
    </w:p>
    <w:p w:rsidR="002A2889" w:rsidRDefault="002A2889" w:rsidP="008316FD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</w:p>
    <w:p w:rsidR="002A2889" w:rsidRDefault="002A2889" w:rsidP="008316FD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</w:p>
    <w:p w:rsidR="002A2889" w:rsidRDefault="002A2889" w:rsidP="008316FD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</w:p>
    <w:p w:rsidR="00DE7B30" w:rsidRPr="008316FD" w:rsidRDefault="00DE7B30" w:rsidP="008316FD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  <w:r w:rsidRPr="008316FD">
        <w:rPr>
          <w:rStyle w:val="FontStyle39"/>
          <w:rFonts w:ascii="Times New Roman" w:hAnsi="Times New Roman" w:cs="Times New Roman"/>
          <w:b/>
          <w:bCs/>
          <w:sz w:val="24"/>
        </w:rPr>
        <w:t xml:space="preserve">  Zatwierdzam:</w:t>
      </w:r>
    </w:p>
    <w:p w:rsidR="00DE7B30" w:rsidRPr="008316FD" w:rsidRDefault="00DE7B30" w:rsidP="008316FD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</w:p>
    <w:p w:rsidR="00DE7B30" w:rsidRPr="00857E57" w:rsidRDefault="00DE7B30" w:rsidP="008316FD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8316FD">
        <w:rPr>
          <w:rStyle w:val="FontStyle39"/>
          <w:rFonts w:ascii="Times New Roman" w:hAnsi="Times New Roman" w:cs="Times New Roman"/>
          <w:sz w:val="24"/>
        </w:rPr>
        <w:t xml:space="preserve">                                                                                    </w:t>
      </w:r>
      <w:proofErr w:type="gramStart"/>
      <w:r w:rsidRPr="00857E57">
        <w:rPr>
          <w:rStyle w:val="FontStyle39"/>
          <w:rFonts w:ascii="Times New Roman" w:hAnsi="Times New Roman" w:cs="Times New Roman"/>
          <w:b/>
          <w:sz w:val="24"/>
        </w:rPr>
        <w:t>WÓJT  GMINY</w:t>
      </w:r>
      <w:proofErr w:type="gramEnd"/>
      <w:r w:rsidRPr="00857E57">
        <w:rPr>
          <w:rStyle w:val="FontStyle39"/>
          <w:rFonts w:ascii="Times New Roman" w:hAnsi="Times New Roman" w:cs="Times New Roman"/>
          <w:b/>
          <w:sz w:val="24"/>
        </w:rPr>
        <w:t xml:space="preserve"> MRĄGOWO</w:t>
      </w:r>
    </w:p>
    <w:p w:rsidR="00DE7B30" w:rsidRPr="00857E57" w:rsidRDefault="00DE7B30" w:rsidP="008316FD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DE7B30" w:rsidRPr="00857E57" w:rsidRDefault="00DE7B30" w:rsidP="008316FD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857E57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(…) PIOTR PIERCEWICZ</w:t>
      </w:r>
    </w:p>
    <w:p w:rsidR="00A66B77" w:rsidRPr="00857E57" w:rsidRDefault="00A66B77">
      <w:pPr>
        <w:rPr>
          <w:b/>
        </w:rPr>
      </w:pPr>
    </w:p>
    <w:sectPr w:rsidR="00A66B77" w:rsidRPr="00857E57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B353C"/>
    <w:multiLevelType w:val="hybridMultilevel"/>
    <w:tmpl w:val="8A928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D69A3"/>
    <w:multiLevelType w:val="hybridMultilevel"/>
    <w:tmpl w:val="AF34E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6B77"/>
    <w:rsid w:val="000C02AC"/>
    <w:rsid w:val="0013039D"/>
    <w:rsid w:val="00176B0E"/>
    <w:rsid w:val="001B6A90"/>
    <w:rsid w:val="002A2889"/>
    <w:rsid w:val="00321541"/>
    <w:rsid w:val="003C6F8E"/>
    <w:rsid w:val="003E3512"/>
    <w:rsid w:val="00404DCD"/>
    <w:rsid w:val="00576F32"/>
    <w:rsid w:val="005C212B"/>
    <w:rsid w:val="0063094C"/>
    <w:rsid w:val="006750F9"/>
    <w:rsid w:val="006F4B72"/>
    <w:rsid w:val="008316FD"/>
    <w:rsid w:val="00857E57"/>
    <w:rsid w:val="0099733E"/>
    <w:rsid w:val="00A66B77"/>
    <w:rsid w:val="00A70863"/>
    <w:rsid w:val="00A72714"/>
    <w:rsid w:val="00A74F93"/>
    <w:rsid w:val="00B265AB"/>
    <w:rsid w:val="00B3140B"/>
    <w:rsid w:val="00C31446"/>
    <w:rsid w:val="00D556C6"/>
    <w:rsid w:val="00D8093A"/>
    <w:rsid w:val="00DE7B30"/>
    <w:rsid w:val="00E23FD2"/>
    <w:rsid w:val="00E60AD5"/>
    <w:rsid w:val="00F3249D"/>
    <w:rsid w:val="00F752F6"/>
    <w:rsid w:val="00FF1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3F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66B77"/>
    <w:rPr>
      <w:b/>
      <w:bCs/>
    </w:rPr>
  </w:style>
  <w:style w:type="character" w:styleId="Uwydatnienie">
    <w:name w:val="Emphasis"/>
    <w:basedOn w:val="Domylnaczcionkaakapitu"/>
    <w:uiPriority w:val="20"/>
    <w:qFormat/>
    <w:rsid w:val="00A66B77"/>
    <w:rPr>
      <w:i/>
      <w:iCs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A66B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A66B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F752F6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F752F6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E7B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9">
    <w:name w:val="Font Style39"/>
    <w:uiPriority w:val="99"/>
    <w:rsid w:val="00DE7B30"/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2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2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1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4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5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0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1874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4</cp:revision>
  <dcterms:created xsi:type="dcterms:W3CDTF">2022-12-05T14:42:00Z</dcterms:created>
  <dcterms:modified xsi:type="dcterms:W3CDTF">2022-12-06T07:01:00Z</dcterms:modified>
</cp:coreProperties>
</file>