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F5654D">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4A6EA2" w:rsidRDefault="004A6EA2" w:rsidP="0067623B">
      <w:pPr>
        <w:jc w:val="both"/>
      </w:pPr>
      <w:r>
        <w:t>IPP.7013.75.2022</w:t>
      </w:r>
    </w:p>
    <w:p w:rsidR="004A6EA2" w:rsidRDefault="004A6EA2" w:rsidP="0067623B">
      <w:pPr>
        <w:jc w:val="both"/>
      </w:pPr>
      <w:r>
        <w:t>I</w:t>
      </w:r>
      <w:r w:rsidR="00DE19D6">
        <w:t>PP</w:t>
      </w:r>
      <w:r>
        <w:t>.271.11.2022</w:t>
      </w:r>
    </w:p>
    <w:p w:rsidR="004A6EA2" w:rsidRDefault="004A6EA2" w:rsidP="0067623B">
      <w:pPr>
        <w:jc w:val="both"/>
      </w:pPr>
      <w:r>
        <w:t>RZP.I.09.2022</w:t>
      </w: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 xml:space="preserve">gowo, dnia </w:t>
      </w:r>
      <w:r w:rsidR="00382C43">
        <w:rPr>
          <w:sz w:val="24"/>
          <w:szCs w:val="24"/>
        </w:rPr>
        <w:t>02.09</w:t>
      </w:r>
      <w:r w:rsidR="005F69BE">
        <w:rPr>
          <w:sz w:val="24"/>
          <w:szCs w:val="24"/>
        </w:rPr>
        <w:t>.2022</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DA09F6" w:rsidRDefault="00DA09F6" w:rsidP="00B55CD7">
      <w:pPr>
        <w:pStyle w:val="Style3"/>
        <w:widowControl/>
        <w:spacing w:before="115"/>
        <w:jc w:val="center"/>
        <w:rPr>
          <w:rStyle w:val="FontStyle38"/>
          <w:rFonts w:ascii="Times New Roman" w:hAnsi="Times New Roman" w:cs="Times New Roman"/>
          <w:bCs/>
          <w:sz w:val="24"/>
        </w:rPr>
      </w:pPr>
      <w:r w:rsidRPr="00DA09F6">
        <w:rPr>
          <w:rStyle w:val="FontStyle38"/>
          <w:rFonts w:ascii="Times New Roman" w:hAnsi="Times New Roman" w:cs="Times New Roman"/>
          <w:bCs/>
          <w:sz w:val="24"/>
        </w:rPr>
        <w:t>Zaprasza do złożenia oferty w trybie art.275 pkt1 Prawo zamówień publicznych</w:t>
      </w:r>
      <w:r w:rsidR="00706335">
        <w:rPr>
          <w:rStyle w:val="FontStyle38"/>
          <w:rFonts w:ascii="Times New Roman" w:hAnsi="Times New Roman" w:cs="Times New Roman"/>
          <w:bCs/>
          <w:sz w:val="24"/>
        </w:rPr>
        <w:br/>
      </w:r>
      <w:r w:rsidRPr="00DA09F6">
        <w:rPr>
          <w:rStyle w:val="FontStyle38"/>
          <w:rFonts w:ascii="Times New Roman" w:hAnsi="Times New Roman" w:cs="Times New Roman"/>
          <w:bCs/>
          <w:sz w:val="24"/>
        </w:rPr>
        <w:t xml:space="preserve"> (Dz.</w:t>
      </w:r>
      <w:r w:rsidR="00326ADF">
        <w:rPr>
          <w:rStyle w:val="FontStyle38"/>
          <w:rFonts w:ascii="Times New Roman" w:hAnsi="Times New Roman" w:cs="Times New Roman"/>
          <w:bCs/>
          <w:sz w:val="24"/>
        </w:rPr>
        <w:t xml:space="preserve"> </w:t>
      </w:r>
      <w:r w:rsidRPr="00DA09F6">
        <w:rPr>
          <w:rStyle w:val="FontStyle38"/>
          <w:rFonts w:ascii="Times New Roman" w:hAnsi="Times New Roman" w:cs="Times New Roman"/>
          <w:bCs/>
          <w:sz w:val="24"/>
        </w:rPr>
        <w:t>U. 202</w:t>
      </w:r>
      <w:r w:rsidR="00382C43">
        <w:rPr>
          <w:rStyle w:val="FontStyle38"/>
          <w:rFonts w:ascii="Times New Roman" w:hAnsi="Times New Roman" w:cs="Times New Roman"/>
          <w:bCs/>
          <w:sz w:val="24"/>
        </w:rPr>
        <w:t>2</w:t>
      </w:r>
      <w:r w:rsidRPr="00DA09F6">
        <w:rPr>
          <w:rStyle w:val="FontStyle38"/>
          <w:rFonts w:ascii="Times New Roman" w:hAnsi="Times New Roman" w:cs="Times New Roman"/>
          <w:bCs/>
          <w:sz w:val="24"/>
        </w:rPr>
        <w:t xml:space="preserve"> </w:t>
      </w:r>
      <w:proofErr w:type="gramStart"/>
      <w:r w:rsidRPr="00DA09F6">
        <w:rPr>
          <w:rStyle w:val="FontStyle38"/>
          <w:rFonts w:ascii="Times New Roman" w:hAnsi="Times New Roman" w:cs="Times New Roman"/>
          <w:bCs/>
          <w:sz w:val="24"/>
        </w:rPr>
        <w:t>poz</w:t>
      </w:r>
      <w:proofErr w:type="gramEnd"/>
      <w:r w:rsidRPr="00DA09F6">
        <w:rPr>
          <w:rStyle w:val="FontStyle38"/>
          <w:rFonts w:ascii="Times New Roman" w:hAnsi="Times New Roman" w:cs="Times New Roman"/>
          <w:bCs/>
          <w:sz w:val="24"/>
        </w:rPr>
        <w:t>.</w:t>
      </w:r>
      <w:r w:rsidR="00542555">
        <w:rPr>
          <w:rStyle w:val="FontStyle38"/>
          <w:rFonts w:ascii="Times New Roman" w:hAnsi="Times New Roman" w:cs="Times New Roman"/>
          <w:bCs/>
          <w:sz w:val="24"/>
        </w:rPr>
        <w:t>1710</w:t>
      </w:r>
      <w:r w:rsidRPr="00DA09F6">
        <w:rPr>
          <w:rStyle w:val="FontStyle38"/>
          <w:rFonts w:ascii="Times New Roman" w:hAnsi="Times New Roman" w:cs="Times New Roman"/>
          <w:bCs/>
          <w:sz w:val="24"/>
        </w:rPr>
        <w:t>) na wykonanie robót budowlanych zadania pn.</w:t>
      </w:r>
    </w:p>
    <w:p w:rsidR="009A2665" w:rsidRPr="00DA09F6" w:rsidRDefault="009A2665" w:rsidP="00B55CD7">
      <w:pPr>
        <w:pStyle w:val="Style3"/>
        <w:widowControl/>
        <w:spacing w:before="115"/>
        <w:jc w:val="center"/>
        <w:rPr>
          <w:rStyle w:val="FontStyle38"/>
          <w:rFonts w:ascii="Times New Roman" w:hAnsi="Times New Roman" w:cs="Times New Roman"/>
          <w:bCs/>
          <w:sz w:val="24"/>
        </w:rPr>
      </w:pPr>
    </w:p>
    <w:p w:rsidR="009A2665" w:rsidRPr="009A2665" w:rsidRDefault="009A2665" w:rsidP="009A2665">
      <w:pPr>
        <w:jc w:val="center"/>
        <w:rPr>
          <w:b/>
          <w:sz w:val="24"/>
          <w:szCs w:val="24"/>
        </w:rPr>
      </w:pPr>
      <w:r w:rsidRPr="009A2665">
        <w:rPr>
          <w:b/>
          <w:sz w:val="24"/>
          <w:szCs w:val="24"/>
        </w:rPr>
        <w:t xml:space="preserve">„BUDOWA SIECI WODOCIĄGOWEJ I KANALIZACJI SANITARNEJ W MIEJSCOWOŚCI MARCINKOWO, GMINA MRĄGOWO”  </w:t>
      </w:r>
    </w:p>
    <w:p w:rsidR="009A2665" w:rsidRPr="009A2665" w:rsidRDefault="009A2665" w:rsidP="009A2665">
      <w:pPr>
        <w:jc w:val="center"/>
        <w:rPr>
          <w:b/>
          <w:sz w:val="24"/>
          <w:szCs w:val="24"/>
        </w:rPr>
      </w:pPr>
    </w:p>
    <w:p w:rsidR="009A2665" w:rsidRPr="009A2665" w:rsidRDefault="009A2665" w:rsidP="009A2665">
      <w:pPr>
        <w:jc w:val="center"/>
        <w:rPr>
          <w:b/>
          <w:sz w:val="24"/>
          <w:szCs w:val="24"/>
        </w:rPr>
      </w:pPr>
      <w:proofErr w:type="gramStart"/>
      <w:r w:rsidRPr="009A2665">
        <w:rPr>
          <w:b/>
          <w:sz w:val="24"/>
          <w:szCs w:val="24"/>
        </w:rPr>
        <w:t>w</w:t>
      </w:r>
      <w:proofErr w:type="gramEnd"/>
      <w:r w:rsidRPr="009A2665">
        <w:rPr>
          <w:b/>
          <w:sz w:val="24"/>
          <w:szCs w:val="24"/>
        </w:rPr>
        <w:t xml:space="preserve"> ramach dofinansowania ze środków</w:t>
      </w:r>
    </w:p>
    <w:p w:rsidR="009A2665" w:rsidRPr="009A2665" w:rsidRDefault="009A2665" w:rsidP="009A2665">
      <w:pPr>
        <w:jc w:val="center"/>
        <w:rPr>
          <w:b/>
          <w:sz w:val="24"/>
          <w:szCs w:val="24"/>
        </w:rPr>
      </w:pPr>
      <w:r w:rsidRPr="009A2665">
        <w:rPr>
          <w:b/>
          <w:sz w:val="24"/>
          <w:szCs w:val="24"/>
        </w:rPr>
        <w:t xml:space="preserve"> Rządowego Funduszu Inwestycji Lokalnych</w:t>
      </w:r>
    </w:p>
    <w:p w:rsidR="009A2665" w:rsidRPr="009A2665" w:rsidRDefault="009A2665" w:rsidP="009A2665">
      <w:pPr>
        <w:jc w:val="center"/>
        <w:rPr>
          <w:sz w:val="24"/>
          <w:szCs w:val="24"/>
        </w:rPr>
      </w:pPr>
    </w:p>
    <w:p w:rsidR="009A2665" w:rsidRDefault="009A2665" w:rsidP="00F9027C">
      <w:pPr>
        <w:spacing w:line="360" w:lineRule="auto"/>
        <w:rPr>
          <w:b/>
          <w:sz w:val="28"/>
          <w:szCs w:val="28"/>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9628E8">
        <w:rPr>
          <w:rStyle w:val="FontStyle39"/>
          <w:rFonts w:ascii="Times New Roman" w:hAnsi="Times New Roman" w:cs="Times New Roman"/>
          <w:b/>
          <w:sz w:val="24"/>
        </w:rPr>
        <w:t>20.09</w:t>
      </w:r>
      <w:r w:rsidR="009013BC">
        <w:rPr>
          <w:rStyle w:val="FontStyle39"/>
          <w:rFonts w:ascii="Times New Roman" w:hAnsi="Times New Roman" w:cs="Times New Roman"/>
          <w:b/>
          <w:sz w:val="24"/>
        </w:rPr>
        <w:t>.2022</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9013BC">
        <w:rPr>
          <w:rStyle w:val="FontStyle39"/>
          <w:rFonts w:ascii="Times New Roman" w:hAnsi="Times New Roman" w:cs="Times New Roman"/>
          <w:b/>
          <w:sz w:val="24"/>
        </w:rPr>
        <w:t>.</w:t>
      </w:r>
      <w:r w:rsidR="009628E8">
        <w:rPr>
          <w:rStyle w:val="FontStyle39"/>
          <w:rFonts w:ascii="Times New Roman" w:hAnsi="Times New Roman" w:cs="Times New Roman"/>
          <w:b/>
          <w:sz w:val="24"/>
        </w:rPr>
        <w:t>20.09</w:t>
      </w:r>
      <w:r w:rsidR="009013BC">
        <w:rPr>
          <w:rStyle w:val="FontStyle39"/>
          <w:rFonts w:ascii="Times New Roman" w:hAnsi="Times New Roman" w:cs="Times New Roman"/>
          <w:b/>
          <w:sz w:val="24"/>
        </w:rPr>
        <w:t>2022</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6C0F6C">
        <w:rPr>
          <w:rStyle w:val="FontStyle39"/>
          <w:rFonts w:ascii="Times New Roman" w:hAnsi="Times New Roman" w:cs="Times New Roman"/>
          <w:sz w:val="24"/>
        </w:rPr>
        <w:t>(…)</w:t>
      </w:r>
      <w:r w:rsidR="00DF6D46">
        <w:rPr>
          <w:rStyle w:val="FontStyle39"/>
          <w:rFonts w:ascii="Times New Roman" w:hAnsi="Times New Roman" w:cs="Times New Roman"/>
          <w:sz w:val="24"/>
        </w:rPr>
        <w:t>PIOTR</w:t>
      </w:r>
      <w:proofErr w:type="gramEnd"/>
      <w:r w:rsidR="00DF6D46">
        <w:rPr>
          <w:rStyle w:val="FontStyle39"/>
          <w:rFonts w:ascii="Times New Roman" w:hAnsi="Times New Roman" w:cs="Times New Roman"/>
          <w:sz w:val="24"/>
        </w:rPr>
        <w:t xml:space="preserve">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znajdująca się na platformie ePUAP</w:t>
      </w:r>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850218">
        <w:fldChar w:fldCharType="begin"/>
      </w:r>
      <w:r w:rsidR="001608D9">
        <w:instrText>HYPERLINK "https://platformazakupowa.pl/pn/mra</w:instrText>
      </w:r>
      <w:proofErr w:type="gramEnd"/>
      <w:r w:rsidR="001608D9">
        <w:instrText>gowo"</w:instrText>
      </w:r>
      <w:r w:rsidR="00850218">
        <w:fldChar w:fldCharType="separate"/>
      </w:r>
      <w:r w:rsidR="00706335" w:rsidRPr="00BF7C3D">
        <w:rPr>
          <w:rStyle w:val="Hipercze"/>
        </w:rPr>
        <w:t>https://platformazakupowa.pl/pn/</w:t>
      </w:r>
      <w:proofErr w:type="gramStart"/>
      <w:r w:rsidR="00706335" w:rsidRPr="00BF7C3D">
        <w:rPr>
          <w:rStyle w:val="Hipercze"/>
        </w:rPr>
        <w:t>mragowo</w:t>
      </w:r>
      <w:r w:rsidR="00850218">
        <w:fldChar w:fldCharType="end"/>
      </w:r>
      <w:r w:rsidRPr="0044381E">
        <w:rPr>
          <w:rFonts w:ascii="Times New Roman" w:hAnsi="Times New Roman" w:cs="Times New Roman"/>
        </w:rPr>
        <w:t xml:space="preserve">  </w:t>
      </w:r>
      <w:r w:rsidR="0044381E" w:rsidRPr="0044381E">
        <w:rPr>
          <w:rFonts w:ascii="Times New Roman" w:hAnsi="Times New Roman" w:cs="Times New Roman"/>
        </w:rPr>
        <w:t>o</w:t>
      </w:r>
      <w:r w:rsidRPr="0044381E">
        <w:rPr>
          <w:rFonts w:ascii="Times New Roman" w:hAnsi="Times New Roman" w:cs="Times New Roman"/>
        </w:rPr>
        <w:t>raz</w:t>
      </w:r>
      <w:proofErr w:type="gramEnd"/>
      <w:r w:rsidRPr="0044381E">
        <w:rPr>
          <w:rFonts w:ascii="Times New Roman" w:hAnsi="Times New Roman" w:cs="Times New Roman"/>
        </w:rPr>
        <w:t xml:space="preserve"> </w:t>
      </w:r>
      <w:hyperlink r:id="rId10" w:history="1">
        <w:r w:rsidRPr="0044381E">
          <w:rPr>
            <w:rStyle w:val="Hipercze"/>
            <w:rFonts w:ascii="Times New Roman" w:hAnsi="Times New Roman"/>
            <w:color w:val="auto"/>
          </w:rPr>
          <w:t>https://bip.gminamragowo.</w:t>
        </w:r>
        <w:proofErr w:type="gramStart"/>
        <w:r w:rsidRPr="0044381E">
          <w:rPr>
            <w:rStyle w:val="Hipercze"/>
            <w:rFonts w:ascii="Times New Roman" w:hAnsi="Times New Roman"/>
            <w:color w:val="auto"/>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iniejsze zamówienie jest zamówieniem klasycznym w rozumieniu art.7 pkt 33) ustawy Pzp.</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artość zamówienia nie przekracza progów unijnych w rozumieniu art.3 ustawy Pzp.</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Pzp”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9628E8">
        <w:rPr>
          <w:rStyle w:val="FontStyle48"/>
          <w:rFonts w:ascii="Times New Roman" w:hAnsi="Times New Roman" w:cs="Times New Roman"/>
          <w:sz w:val="24"/>
        </w:rPr>
        <w:t xml:space="preserve">1710 </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6F51EF">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dalej KC), jeżeli przepisy ustawy Pzp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W zakresie nieuregulowanym niniejszą specyfikacją warunków Zamówienia, zwaną dalej „SWZ”, mają zastosowanie przepisy Pzp.</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o których mowa w art.94 Pzp.</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Pzp.</w:t>
      </w:r>
    </w:p>
    <w:p w:rsidR="008121D0" w:rsidRPr="00C54FE1" w:rsidRDefault="008121D0" w:rsidP="008121D0">
      <w:pPr>
        <w:suppressAutoHyphens/>
        <w:spacing w:before="77" w:line="276" w:lineRule="auto"/>
        <w:jc w:val="both"/>
        <w:rPr>
          <w:rFonts w:asciiTheme="minorHAnsi" w:hAnsiTheme="minorHAnsi" w:cstheme="minorHAnsi"/>
          <w:sz w:val="22"/>
          <w:szCs w:val="22"/>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891CBD" w:rsidRDefault="001A0407" w:rsidP="00A044F3">
      <w:pPr>
        <w:suppressAutoHyphens/>
        <w:spacing w:before="77" w:line="360" w:lineRule="auto"/>
        <w:jc w:val="both"/>
        <w:rPr>
          <w:rStyle w:val="FontStyle48"/>
          <w:rFonts w:ascii="Times New Roman" w:hAnsi="Times New Roman"/>
          <w:sz w:val="24"/>
        </w:rPr>
      </w:pPr>
      <w:r>
        <w:rPr>
          <w:sz w:val="24"/>
          <w:szCs w:val="24"/>
        </w:rPr>
        <w:t>15.</w:t>
      </w:r>
      <w:r w:rsidRPr="001A0407">
        <w:rPr>
          <w:sz w:val="24"/>
          <w:szCs w:val="24"/>
        </w:rPr>
        <w:t xml:space="preserve">Zamawiający </w:t>
      </w:r>
      <w:r>
        <w:rPr>
          <w:sz w:val="24"/>
          <w:szCs w:val="24"/>
        </w:rPr>
        <w:t xml:space="preserve">nie dopuszcza udzielenia zamówienia w </w:t>
      </w:r>
      <w:proofErr w:type="gramStart"/>
      <w:r>
        <w:rPr>
          <w:sz w:val="24"/>
          <w:szCs w:val="24"/>
        </w:rPr>
        <w:t>częściach</w:t>
      </w:r>
      <w:r w:rsidR="00577378">
        <w:rPr>
          <w:sz w:val="24"/>
          <w:szCs w:val="24"/>
        </w:rPr>
        <w:t xml:space="preserve"> </w:t>
      </w:r>
      <w:r>
        <w:rPr>
          <w:sz w:val="24"/>
          <w:szCs w:val="24"/>
        </w:rPr>
        <w:t>ponieważ</w:t>
      </w:r>
      <w:proofErr w:type="gramEnd"/>
      <w:r w:rsidR="00577378">
        <w:rPr>
          <w:sz w:val="24"/>
          <w:szCs w:val="24"/>
        </w:rPr>
        <w:t xml:space="preserve"> </w:t>
      </w:r>
      <w:r>
        <w:rPr>
          <w:sz w:val="24"/>
          <w:szCs w:val="24"/>
        </w:rPr>
        <w:t xml:space="preserve">przedmiot zamówienia wpisuje się w działalność małych i średnich przedsiębiorstw, a realizacja zamówienia bez podziału na części wpłynie na </w:t>
      </w:r>
      <w:r w:rsidR="00577378">
        <w:rPr>
          <w:sz w:val="24"/>
          <w:szCs w:val="24"/>
        </w:rPr>
        <w:t xml:space="preserve">efekt ekonomiczny zamówienia </w:t>
      </w:r>
      <w:r>
        <w:rPr>
          <w:sz w:val="24"/>
          <w:szCs w:val="24"/>
        </w:rPr>
        <w:t xml:space="preserve">(art. 91 ust.2 ustawy </w:t>
      </w:r>
      <w:proofErr w:type="spellStart"/>
      <w:r>
        <w:rPr>
          <w:sz w:val="24"/>
          <w:szCs w:val="24"/>
        </w:rPr>
        <w:t>Pzp</w:t>
      </w:r>
      <w:proofErr w:type="spellEnd"/>
      <w:r>
        <w:rPr>
          <w:sz w:val="24"/>
          <w:szCs w:val="24"/>
        </w:rPr>
        <w:t>)</w:t>
      </w:r>
      <w:r w:rsidR="00577378">
        <w:rPr>
          <w:sz w:val="24"/>
          <w:szCs w:val="24"/>
        </w:rPr>
        <w:t>.</w:t>
      </w: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D358F" w:rsidRPr="000D358F" w:rsidRDefault="000A3D92" w:rsidP="000D358F">
      <w:pPr>
        <w:jc w:val="center"/>
        <w:rPr>
          <w:sz w:val="24"/>
          <w:szCs w:val="24"/>
        </w:rPr>
      </w:pPr>
      <w:r w:rsidRPr="000D358F">
        <w:rPr>
          <w:rStyle w:val="FontStyle39"/>
          <w:rFonts w:ascii="Times New Roman" w:hAnsi="Times New Roman"/>
          <w:sz w:val="24"/>
          <w:szCs w:val="24"/>
        </w:rPr>
        <w:t>Śr</w:t>
      </w:r>
      <w:r w:rsidR="004318B5" w:rsidRPr="000D358F">
        <w:rPr>
          <w:rStyle w:val="FontStyle39"/>
          <w:rFonts w:ascii="Times New Roman" w:hAnsi="Times New Roman"/>
          <w:sz w:val="24"/>
          <w:szCs w:val="24"/>
        </w:rPr>
        <w:t>odki własne Gminy Mrągowo oraz ś</w:t>
      </w:r>
      <w:r w:rsidRPr="000D358F">
        <w:rPr>
          <w:rStyle w:val="FontStyle39"/>
          <w:rFonts w:ascii="Times New Roman" w:hAnsi="Times New Roman"/>
          <w:sz w:val="24"/>
          <w:szCs w:val="24"/>
        </w:rPr>
        <w:t xml:space="preserve">rodki pozyskane </w:t>
      </w:r>
      <w:r w:rsidRPr="000D358F">
        <w:rPr>
          <w:sz w:val="24"/>
          <w:szCs w:val="24"/>
        </w:rPr>
        <w:t>w ramach dofinansowania</w:t>
      </w:r>
      <w:r w:rsidR="004318B5" w:rsidRPr="000D358F">
        <w:rPr>
          <w:sz w:val="24"/>
          <w:szCs w:val="24"/>
        </w:rPr>
        <w:t xml:space="preserve"> z</w:t>
      </w:r>
      <w:r w:rsidRPr="000D358F">
        <w:rPr>
          <w:sz w:val="24"/>
          <w:szCs w:val="24"/>
        </w:rPr>
        <w:t xml:space="preserve"> </w:t>
      </w:r>
      <w:r w:rsidR="000D358F" w:rsidRPr="000D358F">
        <w:rPr>
          <w:sz w:val="24"/>
          <w:szCs w:val="24"/>
        </w:rPr>
        <w:t>w ramach dofinansowania ze środków</w:t>
      </w:r>
    </w:p>
    <w:p w:rsidR="000D358F" w:rsidRPr="000D358F" w:rsidRDefault="000D358F" w:rsidP="000D358F">
      <w:pPr>
        <w:jc w:val="center"/>
        <w:rPr>
          <w:sz w:val="24"/>
          <w:szCs w:val="24"/>
        </w:rPr>
      </w:pPr>
      <w:r w:rsidRPr="000D358F">
        <w:rPr>
          <w:sz w:val="24"/>
          <w:szCs w:val="24"/>
        </w:rPr>
        <w:t xml:space="preserve"> Rządowego Funduszu Inwestycji Lokalnych</w:t>
      </w:r>
    </w:p>
    <w:p w:rsidR="000D358F" w:rsidRPr="000D358F" w:rsidRDefault="000D358F" w:rsidP="000D358F">
      <w:pPr>
        <w:jc w:val="center"/>
        <w:rPr>
          <w:sz w:val="24"/>
          <w:szCs w:val="24"/>
        </w:rPr>
      </w:pPr>
    </w:p>
    <w:p w:rsidR="000B68C7" w:rsidRPr="0022194F" w:rsidRDefault="00BE032E" w:rsidP="00950972">
      <w:pPr>
        <w:pStyle w:val="Style8"/>
        <w:widowControl/>
        <w:numPr>
          <w:ilvl w:val="0"/>
          <w:numId w:val="12"/>
        </w:numPr>
        <w:spacing w:before="77"/>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92682C" w:rsidRPr="003637DE" w:rsidRDefault="0092682C" w:rsidP="00951B08">
      <w:pPr>
        <w:autoSpaceDE w:val="0"/>
        <w:autoSpaceDN w:val="0"/>
        <w:adjustRightInd w:val="0"/>
        <w:jc w:val="both"/>
        <w:rPr>
          <w:sz w:val="24"/>
          <w:szCs w:val="24"/>
        </w:rPr>
      </w:pPr>
    </w:p>
    <w:p w:rsidR="00ED776D" w:rsidRDefault="0092682C" w:rsidP="00337E22">
      <w:pPr>
        <w:pStyle w:val="Akapitzlist"/>
        <w:numPr>
          <w:ilvl w:val="0"/>
          <w:numId w:val="8"/>
        </w:numPr>
        <w:spacing w:line="360" w:lineRule="auto"/>
      </w:pPr>
      <w:r w:rsidRPr="00D8028F">
        <w:t xml:space="preserve"> Przedmiotem zamówienia </w:t>
      </w:r>
      <w:proofErr w:type="gramStart"/>
      <w:r w:rsidRPr="00D8028F">
        <w:t xml:space="preserve">jest </w:t>
      </w:r>
      <w:r w:rsidR="00ED776D">
        <w:t>:</w:t>
      </w:r>
      <w:proofErr w:type="gramEnd"/>
    </w:p>
    <w:p w:rsidR="000D358F" w:rsidRPr="000D358F" w:rsidRDefault="000D358F" w:rsidP="004125A8">
      <w:pPr>
        <w:pStyle w:val="Akapitzlist"/>
        <w:rPr>
          <w:b/>
        </w:rPr>
      </w:pPr>
      <w:r w:rsidRPr="000D358F">
        <w:rPr>
          <w:b/>
        </w:rPr>
        <w:t xml:space="preserve">„BUDOWA SIECI WODOCIĄGOWEJ I KANALIZACJI SANITARNEJ W MIEJSCOWOŚCI MARCINKOWO, GMINA MRĄGOWO”  </w:t>
      </w:r>
    </w:p>
    <w:p w:rsidR="00C67906" w:rsidRPr="00C67906" w:rsidRDefault="00C67906" w:rsidP="00C67906">
      <w:pPr>
        <w:outlineLvl w:val="0"/>
        <w:rPr>
          <w:b/>
          <w:sz w:val="32"/>
          <w:szCs w:val="32"/>
          <w:u w:val="single"/>
        </w:rPr>
      </w:pPr>
    </w:p>
    <w:p w:rsidR="004318B5" w:rsidRDefault="004318B5" w:rsidP="005260D8">
      <w:pPr>
        <w:spacing w:line="276" w:lineRule="auto"/>
        <w:jc w:val="both"/>
        <w:rPr>
          <w:sz w:val="24"/>
          <w:szCs w:val="24"/>
        </w:rPr>
      </w:pPr>
      <w:r w:rsidRPr="00375FDC">
        <w:rPr>
          <w:sz w:val="24"/>
          <w:szCs w:val="24"/>
        </w:rPr>
        <w:t xml:space="preserve">Kod </w:t>
      </w:r>
      <w:proofErr w:type="gramStart"/>
      <w:r w:rsidRPr="00375FDC">
        <w:rPr>
          <w:sz w:val="24"/>
          <w:szCs w:val="24"/>
        </w:rPr>
        <w:t>CPV  45231300-8- Roboty</w:t>
      </w:r>
      <w:proofErr w:type="gramEnd"/>
      <w:r w:rsidRPr="00375FDC">
        <w:rPr>
          <w:sz w:val="24"/>
          <w:szCs w:val="24"/>
        </w:rPr>
        <w:t xml:space="preserve"> budowlane w zakresie budowy wodociągów i ruro</w:t>
      </w:r>
      <w:r>
        <w:rPr>
          <w:sz w:val="24"/>
          <w:szCs w:val="24"/>
        </w:rPr>
        <w:t>ciągów do odprowadzania ścieków</w:t>
      </w:r>
    </w:p>
    <w:p w:rsidR="004467ED" w:rsidRDefault="004318B5" w:rsidP="007B47AE">
      <w:pPr>
        <w:spacing w:line="276" w:lineRule="auto"/>
        <w:jc w:val="both"/>
        <w:rPr>
          <w:sz w:val="24"/>
          <w:szCs w:val="24"/>
        </w:rPr>
      </w:pPr>
      <w:r>
        <w:rPr>
          <w:sz w:val="24"/>
          <w:szCs w:val="24"/>
        </w:rPr>
        <w:t>45231100-6-ogólne roboty budowlane związane z budową rurociągów</w:t>
      </w:r>
    </w:p>
    <w:p w:rsidR="004125A8" w:rsidRDefault="004125A8" w:rsidP="007B47AE">
      <w:pPr>
        <w:spacing w:line="276" w:lineRule="auto"/>
        <w:jc w:val="both"/>
        <w:rPr>
          <w:sz w:val="24"/>
          <w:szCs w:val="24"/>
        </w:rPr>
      </w:pPr>
    </w:p>
    <w:p w:rsidR="000D358F" w:rsidRDefault="004125A8" w:rsidP="007B47AE">
      <w:pPr>
        <w:spacing w:line="276" w:lineRule="auto"/>
        <w:jc w:val="both"/>
        <w:rPr>
          <w:sz w:val="24"/>
          <w:szCs w:val="24"/>
        </w:rPr>
      </w:pPr>
      <w:r>
        <w:rPr>
          <w:sz w:val="24"/>
          <w:szCs w:val="24"/>
        </w:rPr>
        <w:t>Zakres przedmiotu zamówienia:</w:t>
      </w:r>
    </w:p>
    <w:p w:rsidR="000D358F" w:rsidRDefault="000D358F" w:rsidP="000D358F"/>
    <w:p w:rsidR="000D358F" w:rsidRPr="00A5426E" w:rsidRDefault="000D358F" w:rsidP="000D358F">
      <w:pPr>
        <w:pStyle w:val="Akapitzlist"/>
        <w:numPr>
          <w:ilvl w:val="0"/>
          <w:numId w:val="112"/>
        </w:numPr>
        <w:spacing w:after="200" w:line="276" w:lineRule="auto"/>
        <w:rPr>
          <w:b/>
        </w:rPr>
      </w:pPr>
      <w:r w:rsidRPr="00A5426E">
        <w:rPr>
          <w:b/>
        </w:rPr>
        <w:t>BUDOWA SIECI WODOCIĄGOWEJ W MIEJSCOWOŚCI MARCINKOWO, GMINA MRĄGO</w:t>
      </w:r>
      <w:r>
        <w:rPr>
          <w:b/>
        </w:rPr>
        <w:t>WO- dz. nr 321/15, 321/16, 353/4, 352, 353/6, 354/2, 355/4, 355/6, 356/2, 393/4, 394, 321/7obręb Marcinkowo</w:t>
      </w:r>
    </w:p>
    <w:p w:rsidR="000D358F" w:rsidRPr="00A5426E" w:rsidRDefault="000D358F" w:rsidP="000D358F">
      <w:pPr>
        <w:pStyle w:val="Akapitzlist"/>
        <w:rPr>
          <w:b/>
        </w:rPr>
      </w:pPr>
      <w:r w:rsidRPr="00A5426E">
        <w:t xml:space="preserve">Sieć wodociągowa PE </w:t>
      </w:r>
      <w:r>
        <w:t>Ø</w:t>
      </w:r>
      <w:r w:rsidRPr="00A5426E">
        <w:t>110 L= ok. 1064 m</w:t>
      </w:r>
    </w:p>
    <w:p w:rsidR="000D358F" w:rsidRPr="00A5426E" w:rsidRDefault="000D358F" w:rsidP="000D358F">
      <w:pPr>
        <w:pStyle w:val="Akapitzlist"/>
        <w:ind w:left="1276"/>
        <w:rPr>
          <w:color w:val="FF0000"/>
        </w:rPr>
      </w:pPr>
    </w:p>
    <w:p w:rsidR="000D358F" w:rsidRPr="00065665" w:rsidRDefault="000D358F" w:rsidP="000D358F">
      <w:pPr>
        <w:pStyle w:val="Akapitzlist"/>
        <w:numPr>
          <w:ilvl w:val="0"/>
          <w:numId w:val="112"/>
        </w:numPr>
        <w:spacing w:after="200" w:line="276" w:lineRule="auto"/>
        <w:rPr>
          <w:b/>
        </w:rPr>
      </w:pPr>
      <w:r w:rsidRPr="00065665">
        <w:rPr>
          <w:b/>
        </w:rPr>
        <w:t>BUDOWA SIECI KANALIZACJI SANITARNEJ W MIEJSCOWOŚCI MARCINKOWO, GMINA MRĄGOWO- dz. nr</w:t>
      </w:r>
      <w:proofErr w:type="gramStart"/>
      <w:r w:rsidRPr="00065665">
        <w:rPr>
          <w:b/>
        </w:rPr>
        <w:t xml:space="preserve"> 352, 321/15, 326/6, 326/10, 326/8, 351/4, 351/12,</w:t>
      </w:r>
      <w:proofErr w:type="gramEnd"/>
      <w:r w:rsidRPr="00065665">
        <w:rPr>
          <w:b/>
        </w:rPr>
        <w:t xml:space="preserve"> 351/2, 347/1, 400</w:t>
      </w:r>
      <w:r>
        <w:rPr>
          <w:b/>
        </w:rPr>
        <w:t>, 349 obręb Marcinkowo</w:t>
      </w:r>
    </w:p>
    <w:p w:rsidR="000D358F" w:rsidRPr="00CA1F6D" w:rsidRDefault="000D358F" w:rsidP="000D358F">
      <w:pPr>
        <w:pStyle w:val="Akapitzlist"/>
      </w:pPr>
      <w:r w:rsidRPr="00CA1F6D">
        <w:t>Sieć kanalizacji tłocznej z rur PE</w:t>
      </w:r>
      <w:r>
        <w:t>Ø</w:t>
      </w:r>
      <w:r w:rsidRPr="00CA1F6D">
        <w:t>63-</w:t>
      </w:r>
      <w:r>
        <w:t>90</w:t>
      </w:r>
      <w:r w:rsidRPr="00CA1F6D">
        <w:t xml:space="preserve"> L= ok. 884 m</w:t>
      </w:r>
    </w:p>
    <w:p w:rsidR="000D358F" w:rsidRDefault="000D358F" w:rsidP="000D358F">
      <w:pPr>
        <w:pStyle w:val="Akapitzlist"/>
      </w:pPr>
    </w:p>
    <w:p w:rsidR="000D358F" w:rsidRPr="00F4593A" w:rsidRDefault="000D358F" w:rsidP="000D358F">
      <w:pPr>
        <w:pStyle w:val="Akapitzlist"/>
        <w:numPr>
          <w:ilvl w:val="0"/>
          <w:numId w:val="112"/>
        </w:numPr>
        <w:spacing w:after="200" w:line="276" w:lineRule="auto"/>
        <w:rPr>
          <w:b/>
        </w:rPr>
      </w:pPr>
      <w:r w:rsidRPr="00F4593A">
        <w:rPr>
          <w:b/>
        </w:rPr>
        <w:t xml:space="preserve">BUDOWA SIECI KANALIZACJI SANITARNEJ W MIEJSCOWOŚCI MARCINKOWO, GMINA MRĄGOWO – dz. nr 422/6, 422/9, 422/10, 418/3, 424/16, 424/13, 418/6, 418/4, 423/9, 474 obręb Marcinkowo </w:t>
      </w:r>
    </w:p>
    <w:p w:rsidR="000D358F" w:rsidRDefault="000D358F" w:rsidP="000D358F">
      <w:pPr>
        <w:pStyle w:val="Akapitzlist"/>
      </w:pPr>
      <w:r w:rsidRPr="00F4593A">
        <w:t>Sieć kanalizacji sanitarnej z rur PVC/</w:t>
      </w:r>
      <w:proofErr w:type="gramStart"/>
      <w:r w:rsidRPr="00F4593A">
        <w:t>PE Ø200  L</w:t>
      </w:r>
      <w:proofErr w:type="gramEnd"/>
      <w:r w:rsidRPr="00F4593A">
        <w:t>= ok. 482 m</w:t>
      </w:r>
    </w:p>
    <w:p w:rsidR="000D358F" w:rsidRDefault="000D358F" w:rsidP="000D358F">
      <w:pPr>
        <w:pStyle w:val="Akapitzlist"/>
      </w:pPr>
    </w:p>
    <w:p w:rsidR="000D358F" w:rsidRPr="00F4593A" w:rsidRDefault="000D358F" w:rsidP="000D358F">
      <w:pPr>
        <w:pStyle w:val="Akapitzlist"/>
      </w:pPr>
    </w:p>
    <w:p w:rsidR="000D358F" w:rsidRDefault="000D358F" w:rsidP="000D358F">
      <w:pPr>
        <w:spacing w:line="276" w:lineRule="auto"/>
        <w:rPr>
          <w:sz w:val="22"/>
          <w:szCs w:val="22"/>
        </w:rPr>
      </w:pPr>
      <w:r>
        <w:rPr>
          <w:sz w:val="22"/>
          <w:szCs w:val="22"/>
        </w:rPr>
        <w:t xml:space="preserve">Zakres </w:t>
      </w:r>
      <w:r w:rsidR="004125A8">
        <w:rPr>
          <w:sz w:val="22"/>
          <w:szCs w:val="22"/>
        </w:rPr>
        <w:t>robót określają załączniki do S</w:t>
      </w:r>
      <w:r>
        <w:rPr>
          <w:sz w:val="22"/>
          <w:szCs w:val="22"/>
        </w:rPr>
        <w:t>WZ:</w:t>
      </w:r>
    </w:p>
    <w:p w:rsidR="004125A8" w:rsidRDefault="004125A8" w:rsidP="000D358F">
      <w:pPr>
        <w:spacing w:line="276" w:lineRule="auto"/>
        <w:rPr>
          <w:sz w:val="22"/>
          <w:szCs w:val="22"/>
        </w:rPr>
      </w:pPr>
    </w:p>
    <w:p w:rsidR="000D358F" w:rsidRDefault="000D358F" w:rsidP="000D358F">
      <w:pPr>
        <w:pStyle w:val="Akapitzlist"/>
        <w:numPr>
          <w:ilvl w:val="1"/>
          <w:numId w:val="109"/>
        </w:numPr>
        <w:spacing w:after="200" w:line="276" w:lineRule="auto"/>
        <w:rPr>
          <w:b/>
        </w:rPr>
      </w:pPr>
      <w:r>
        <w:rPr>
          <w:b/>
        </w:rPr>
        <w:t>Schemat przebiegu inwestycji</w:t>
      </w:r>
    </w:p>
    <w:p w:rsidR="000D358F" w:rsidRDefault="000D358F" w:rsidP="000D358F">
      <w:pPr>
        <w:pStyle w:val="Akapitzlist"/>
        <w:numPr>
          <w:ilvl w:val="1"/>
          <w:numId w:val="109"/>
        </w:numPr>
        <w:spacing w:after="200" w:line="276" w:lineRule="auto"/>
        <w:rPr>
          <w:b/>
        </w:rPr>
      </w:pPr>
      <w:r>
        <w:rPr>
          <w:b/>
        </w:rPr>
        <w:t xml:space="preserve">Dokumentacja budowlana „Budowa sieci wodociągowej i sieci kanalizacji sanitarnej tłocznej na dz. nr </w:t>
      </w:r>
      <w:proofErr w:type="spellStart"/>
      <w:r>
        <w:rPr>
          <w:b/>
        </w:rPr>
        <w:t>ewid</w:t>
      </w:r>
      <w:proofErr w:type="spellEnd"/>
      <w:r>
        <w:rPr>
          <w:b/>
        </w:rPr>
        <w:t>. 352, 321/15, 326/6, 326/10, 326/8, 351/4, 351/12, 351/2, 347/1, 400, 321/16, 353/4, 353/6, 354/2, 355/4, 355/6, 356/2, 393/4, 394, 321/7 obręb Marcinkowo, gmina Mrągowo ” (dotyczy zadania 1 i 2)</w:t>
      </w:r>
    </w:p>
    <w:p w:rsidR="000D358F" w:rsidRDefault="000D358F" w:rsidP="000D358F">
      <w:pPr>
        <w:pStyle w:val="Akapitzlist"/>
        <w:numPr>
          <w:ilvl w:val="2"/>
          <w:numId w:val="109"/>
        </w:numPr>
        <w:spacing w:after="200" w:line="276" w:lineRule="auto"/>
        <w:jc w:val="both"/>
      </w:pPr>
      <w:r w:rsidRPr="00E8512E">
        <w:t xml:space="preserve">Projekt budowlany </w:t>
      </w:r>
      <w:r>
        <w:rPr>
          <w:b/>
        </w:rPr>
        <w:t>„</w:t>
      </w:r>
      <w:r w:rsidRPr="00E8512E">
        <w:t xml:space="preserve">Budowa sieci wodociągowej i sieci kanalizacji sanitarnej tłocznej na dz. nr </w:t>
      </w:r>
      <w:proofErr w:type="spellStart"/>
      <w:r w:rsidRPr="00E8512E">
        <w:t>ewid</w:t>
      </w:r>
      <w:proofErr w:type="spellEnd"/>
      <w:r w:rsidRPr="00E8512E">
        <w:t>. 352, 321/15, 326/6, 326/10, 326/8, 351/4, 351/12, 351/2, 347/1, 400, 321/16, 353/4, 353/6, 354/2, 355/4, 355/6, 356/2, 393/4, 394, 321/7 obręb Marcinkowo, gmina Mrągowo ”</w:t>
      </w:r>
    </w:p>
    <w:p w:rsidR="000D358F" w:rsidRDefault="000D358F" w:rsidP="000D358F">
      <w:pPr>
        <w:pStyle w:val="Akapitzlist"/>
        <w:numPr>
          <w:ilvl w:val="2"/>
          <w:numId w:val="109"/>
        </w:numPr>
        <w:spacing w:after="200" w:line="276" w:lineRule="auto"/>
        <w:jc w:val="both"/>
      </w:pPr>
      <w:r w:rsidRPr="00E8512E">
        <w:t xml:space="preserve">Projekt </w:t>
      </w:r>
      <w:r>
        <w:t xml:space="preserve">wykonawczy </w:t>
      </w:r>
      <w:r>
        <w:rPr>
          <w:b/>
        </w:rPr>
        <w:t>„</w:t>
      </w:r>
      <w:r w:rsidRPr="00E8512E">
        <w:t xml:space="preserve">Budowa sieci wodociągowej i sieci kanalizacji sanitarnej tłocznej na dz. nr </w:t>
      </w:r>
      <w:proofErr w:type="spellStart"/>
      <w:r w:rsidRPr="00E8512E">
        <w:t>ewid</w:t>
      </w:r>
      <w:proofErr w:type="spellEnd"/>
      <w:r w:rsidRPr="00E8512E">
        <w:t>. 352, 321/15, 326/6, 326/10, 326/8, 351/4, 351/12, 351/2, 347/1, 400, 321/16, 353/4, 353/6, 354/2, 355/4, 355/6, 356/2, 393/4, 394, 321/7 obręb Marcinkowo, gmina Mrągowo ”</w:t>
      </w:r>
    </w:p>
    <w:p w:rsidR="000D358F" w:rsidRDefault="000D358F" w:rsidP="000D358F">
      <w:pPr>
        <w:pStyle w:val="Akapitzlist"/>
        <w:numPr>
          <w:ilvl w:val="2"/>
          <w:numId w:val="109"/>
        </w:numPr>
        <w:spacing w:after="200" w:line="276" w:lineRule="auto"/>
        <w:jc w:val="both"/>
      </w:pPr>
      <w:r>
        <w:t>Projekt budowlany” Budowa sieci kanalizacji skrzyżowania z torami linii kolejowej nr 223 relacji Czerwonka-Ełk w km 31.835” dz. nr 349 obręb Marcinkowo, gmina Mrągowo.</w:t>
      </w:r>
    </w:p>
    <w:p w:rsidR="000D358F" w:rsidRPr="00E8512E" w:rsidRDefault="000D358F" w:rsidP="000D358F">
      <w:pPr>
        <w:pStyle w:val="Akapitzlist"/>
        <w:numPr>
          <w:ilvl w:val="2"/>
          <w:numId w:val="109"/>
        </w:numPr>
        <w:spacing w:after="200" w:line="276" w:lineRule="auto"/>
        <w:jc w:val="both"/>
      </w:pPr>
      <w:r w:rsidRPr="00E8512E">
        <w:t xml:space="preserve">Specyfikacja techniczna wykonania i odbioru robót- </w:t>
      </w:r>
      <w:r>
        <w:t>„Roboty budowlane w zakresie budowy rurociągów wodociągu i kanalizacji sanitarnej tłocznej”</w:t>
      </w:r>
    </w:p>
    <w:p w:rsidR="000D358F" w:rsidRPr="00E0426A" w:rsidRDefault="000D358F" w:rsidP="000D358F">
      <w:pPr>
        <w:pStyle w:val="Akapitzlist"/>
        <w:numPr>
          <w:ilvl w:val="2"/>
          <w:numId w:val="109"/>
        </w:numPr>
        <w:spacing w:after="200" w:line="276" w:lineRule="auto"/>
        <w:jc w:val="both"/>
        <w:rPr>
          <w:color w:val="FF0000"/>
        </w:rPr>
      </w:pPr>
      <w:r w:rsidRPr="00E8512E">
        <w:t>Decyzje:</w:t>
      </w:r>
      <w:r w:rsidRPr="00E8512E">
        <w:rPr>
          <w:color w:val="FF0000"/>
        </w:rPr>
        <w:t xml:space="preserve"> </w:t>
      </w:r>
    </w:p>
    <w:p w:rsidR="000D358F" w:rsidRDefault="000D358F" w:rsidP="000D358F">
      <w:pPr>
        <w:pStyle w:val="Akapitzlist"/>
        <w:numPr>
          <w:ilvl w:val="0"/>
          <w:numId w:val="110"/>
        </w:numPr>
        <w:spacing w:after="200" w:line="276" w:lineRule="auto"/>
        <w:jc w:val="both"/>
      </w:pPr>
      <w:r>
        <w:t>Decyzja Nr 79/2021/</w:t>
      </w:r>
      <w:proofErr w:type="spellStart"/>
      <w:r>
        <w:t>Mrw</w:t>
      </w:r>
      <w:proofErr w:type="spellEnd"/>
      <w:r>
        <w:t xml:space="preserve"> z dnia 11.03.2021</w:t>
      </w:r>
      <w:proofErr w:type="gramStart"/>
      <w:r>
        <w:t>r</w:t>
      </w:r>
      <w:proofErr w:type="gramEnd"/>
      <w:r>
        <w:t xml:space="preserve">.- Pozwolenie Starosty Powiatu Mrągowskiego </w:t>
      </w:r>
      <w:r w:rsidRPr="00E0426A">
        <w:t xml:space="preserve">na budowę sieci wodociągowej i sieci kanalizacji sanitarnej tłocznej na dz. nr </w:t>
      </w:r>
      <w:proofErr w:type="spellStart"/>
      <w:r w:rsidRPr="00E0426A">
        <w:t>ewid</w:t>
      </w:r>
      <w:proofErr w:type="spellEnd"/>
      <w:r w:rsidRPr="00E0426A">
        <w:t>. 352, 321/15, 326/6, 326/10, 326/8, 351/4, 351/12, 351/2, 347/1, 400, 321/16, 353/4, 353/6, 354/2, 355/4, 355/6, 356/2, 393/4, 394, 321/7 obręb Marcinkowo, gmina Mrągowo.</w:t>
      </w:r>
    </w:p>
    <w:p w:rsidR="000D358F" w:rsidRPr="0070621A" w:rsidRDefault="000D358F" w:rsidP="000D358F">
      <w:pPr>
        <w:pStyle w:val="Akapitzlist"/>
        <w:numPr>
          <w:ilvl w:val="0"/>
          <w:numId w:val="110"/>
        </w:numPr>
        <w:spacing w:after="200" w:line="276" w:lineRule="auto"/>
        <w:jc w:val="both"/>
      </w:pPr>
      <w:r w:rsidRPr="0070621A">
        <w:t xml:space="preserve">Decyzja Nr </w:t>
      </w:r>
      <w:proofErr w:type="spellStart"/>
      <w:r w:rsidRPr="0070621A">
        <w:t>Mrw</w:t>
      </w:r>
      <w:proofErr w:type="spellEnd"/>
      <w:r w:rsidRPr="0070621A">
        <w:t xml:space="preserve">/001/21 z dnia 08.01.2021r Wojewody Warmińsko-Mazurskiego </w:t>
      </w:r>
      <w:proofErr w:type="gramStart"/>
      <w:r w:rsidRPr="0070621A">
        <w:t>na  budowę</w:t>
      </w:r>
      <w:proofErr w:type="gramEnd"/>
      <w:r w:rsidRPr="0070621A">
        <w:t xml:space="preserve"> sieci kanalizacyjnej- skrzyżowanie z torem linii kolejowej nr 223 relacji Czerwonka-Ełk w km 31.835” dz. nr 349 obręb Marcinkowo, gmina Mrągowo.</w:t>
      </w:r>
    </w:p>
    <w:p w:rsidR="000D358F" w:rsidRPr="0070621A" w:rsidRDefault="000D358F" w:rsidP="000D358F">
      <w:pPr>
        <w:pStyle w:val="Akapitzlist"/>
        <w:numPr>
          <w:ilvl w:val="2"/>
          <w:numId w:val="109"/>
        </w:numPr>
        <w:spacing w:after="200" w:line="276" w:lineRule="auto"/>
        <w:ind w:left="1134"/>
        <w:jc w:val="both"/>
      </w:pPr>
      <w:r w:rsidRPr="0070621A">
        <w:t xml:space="preserve">Przedmiar robót- Budowa sieci wodociągowej </w:t>
      </w:r>
    </w:p>
    <w:p w:rsidR="000D358F" w:rsidRPr="0070621A" w:rsidRDefault="000D358F" w:rsidP="000D358F">
      <w:pPr>
        <w:pStyle w:val="Akapitzlist"/>
        <w:numPr>
          <w:ilvl w:val="2"/>
          <w:numId w:val="109"/>
        </w:numPr>
        <w:spacing w:after="200" w:line="276" w:lineRule="auto"/>
        <w:ind w:left="1134"/>
        <w:jc w:val="both"/>
      </w:pPr>
      <w:r w:rsidRPr="0070621A">
        <w:t>Przedmiar robót-Budowa sieci kanalizacyjnej</w:t>
      </w:r>
    </w:p>
    <w:p w:rsidR="000D358F" w:rsidRPr="0070621A" w:rsidRDefault="000D358F" w:rsidP="000D358F">
      <w:pPr>
        <w:pStyle w:val="Akapitzlist"/>
        <w:ind w:left="1134"/>
        <w:jc w:val="both"/>
      </w:pPr>
    </w:p>
    <w:p w:rsidR="000D358F" w:rsidRPr="0070621A" w:rsidRDefault="000D358F" w:rsidP="000D358F">
      <w:pPr>
        <w:pStyle w:val="Akapitzlist"/>
        <w:numPr>
          <w:ilvl w:val="1"/>
          <w:numId w:val="109"/>
        </w:numPr>
        <w:spacing w:after="200" w:line="276" w:lineRule="auto"/>
        <w:ind w:left="675"/>
      </w:pPr>
      <w:r w:rsidRPr="0070621A">
        <w:rPr>
          <w:b/>
        </w:rPr>
        <w:t xml:space="preserve">Dokumentacja budowlana </w:t>
      </w:r>
      <w:r>
        <w:rPr>
          <w:b/>
        </w:rPr>
        <w:t xml:space="preserve">„ Budowa sieci kanalizacji sanitarnej w miejscowości Marcinkowo na </w:t>
      </w:r>
      <w:r w:rsidRPr="002B761D">
        <w:rPr>
          <w:b/>
        </w:rPr>
        <w:t>dz.</w:t>
      </w:r>
      <w:r>
        <w:rPr>
          <w:b/>
        </w:rPr>
        <w:t xml:space="preserve"> </w:t>
      </w:r>
      <w:r w:rsidRPr="002B761D">
        <w:rPr>
          <w:b/>
        </w:rPr>
        <w:t>nr</w:t>
      </w:r>
      <w:r>
        <w:rPr>
          <w:b/>
        </w:rPr>
        <w:t xml:space="preserve"> 422/6, 422/9, 422/10, 418/3, 424/16, 424/13, 418/6, 418/4, 423/9, 474 obręb Marcinkowo (dotyczy zadania 3)</w:t>
      </w:r>
    </w:p>
    <w:p w:rsidR="000D358F" w:rsidRPr="00612A73" w:rsidRDefault="000D358F" w:rsidP="000D358F">
      <w:pPr>
        <w:pStyle w:val="Akapitzlist"/>
        <w:ind w:left="675"/>
      </w:pPr>
      <w:r w:rsidRPr="0070621A">
        <w:t>8.3.1.</w:t>
      </w:r>
      <w:r>
        <w:t xml:space="preserve">Projekt zagospodarowania terenu </w:t>
      </w:r>
      <w:r w:rsidRPr="00612A73">
        <w:t>„ Budowa sieci kanalizacji sanitarnej w miejscowości Marcinkowo na dz. nr 422/6, 422/9, 422/10, 418/3, 424/16, 424/13, 418/6, 418/4, 423/9</w:t>
      </w:r>
      <w:r>
        <w:t xml:space="preserve"> </w:t>
      </w:r>
      <w:r w:rsidRPr="00612A73">
        <w:t>obręb Marcinkowo</w:t>
      </w:r>
    </w:p>
    <w:p w:rsidR="000D358F" w:rsidRPr="00612A73" w:rsidRDefault="000D358F" w:rsidP="000D358F">
      <w:pPr>
        <w:pStyle w:val="Akapitzlist"/>
        <w:ind w:left="675"/>
      </w:pPr>
      <w:r>
        <w:t xml:space="preserve">8.3.2.Projekt </w:t>
      </w:r>
      <w:proofErr w:type="gramStart"/>
      <w:r>
        <w:t xml:space="preserve">techniczny  </w:t>
      </w:r>
      <w:r w:rsidRPr="00612A73">
        <w:t>„ Budowa</w:t>
      </w:r>
      <w:proofErr w:type="gramEnd"/>
      <w:r w:rsidRPr="00612A73">
        <w:t xml:space="preserve"> sieci kanalizacji sanitarnej w miejscowości Marcinkowo na dz. nr 422/6, 422/9, 422/10, 418/3, 424/16, 424/13, 418/6, 418/4, 423/9</w:t>
      </w:r>
      <w:r>
        <w:t xml:space="preserve"> </w:t>
      </w:r>
      <w:r w:rsidRPr="00612A73">
        <w:t>obręb Marcinkowo</w:t>
      </w:r>
    </w:p>
    <w:p w:rsidR="000D358F" w:rsidRDefault="000D358F" w:rsidP="000D358F">
      <w:pPr>
        <w:pStyle w:val="Akapitzlist"/>
        <w:ind w:left="675"/>
      </w:pPr>
      <w:r>
        <w:t>8.3.3. Projekt zagospodarowania terenu „Budowa sieci kanalizacji sanitarnej w pasie drogi krajowej nr 59b na przejściu poprzecznym pod korpusem drogi krajowej w km 6+494”</w:t>
      </w:r>
    </w:p>
    <w:p w:rsidR="000D358F" w:rsidRDefault="000D358F" w:rsidP="000D358F">
      <w:pPr>
        <w:pStyle w:val="Akapitzlist"/>
        <w:ind w:left="675"/>
      </w:pPr>
      <w:r>
        <w:t>8.3.4.</w:t>
      </w:r>
      <w:r w:rsidRPr="00612A73">
        <w:t xml:space="preserve"> </w:t>
      </w:r>
      <w:r>
        <w:t>Projekt techniczny „Budowa sieci kanalizacji sanitarnej w pasie drogi krajowej nr 59b na przejściu poprzecznym pod korpusem drogi krajowej w km 6+494”</w:t>
      </w:r>
    </w:p>
    <w:p w:rsidR="000D358F" w:rsidRDefault="000D358F" w:rsidP="000D358F">
      <w:pPr>
        <w:pStyle w:val="Akapitzlist"/>
        <w:ind w:left="675"/>
      </w:pPr>
      <w:r w:rsidRPr="00612A73">
        <w:t xml:space="preserve">8.3.5. Specyfikacja techniczna wykonania i odbioru robót- „Roboty budowlane w zakresie budowy rurociągów kanalizacji sanitarnej </w:t>
      </w:r>
      <w:r>
        <w:t>grawitacyjnej</w:t>
      </w:r>
      <w:r w:rsidRPr="00612A73">
        <w:t>”</w:t>
      </w:r>
    </w:p>
    <w:p w:rsidR="000D358F" w:rsidRPr="00612A73" w:rsidRDefault="000D358F" w:rsidP="000D358F">
      <w:pPr>
        <w:pStyle w:val="Akapitzlist"/>
        <w:ind w:left="675"/>
      </w:pPr>
      <w:r w:rsidRPr="00612A73">
        <w:t xml:space="preserve">8.3.6. </w:t>
      </w:r>
      <w:r w:rsidRPr="00612A73">
        <w:rPr>
          <w:b/>
        </w:rPr>
        <w:t>Decyzje</w:t>
      </w:r>
      <w:r w:rsidRPr="00612A73">
        <w:t xml:space="preserve"> </w:t>
      </w:r>
    </w:p>
    <w:p w:rsidR="000D358F" w:rsidRPr="00612A73" w:rsidRDefault="000D358F" w:rsidP="000D358F">
      <w:pPr>
        <w:pStyle w:val="Akapitzlist"/>
        <w:numPr>
          <w:ilvl w:val="0"/>
          <w:numId w:val="111"/>
        </w:numPr>
        <w:spacing w:after="200" w:line="276" w:lineRule="auto"/>
      </w:pPr>
      <w:r>
        <w:t>Decyzja Nr 43/2022/</w:t>
      </w:r>
      <w:proofErr w:type="spellStart"/>
      <w:proofErr w:type="gramStart"/>
      <w:r>
        <w:t>Mrw</w:t>
      </w:r>
      <w:proofErr w:type="spellEnd"/>
      <w:r>
        <w:t xml:space="preserve">  z</w:t>
      </w:r>
      <w:proofErr w:type="gramEnd"/>
      <w:r>
        <w:t xml:space="preserve"> dnia 15.02.2022</w:t>
      </w:r>
      <w:proofErr w:type="gramStart"/>
      <w:r>
        <w:t>r</w:t>
      </w:r>
      <w:proofErr w:type="gramEnd"/>
      <w:r>
        <w:t xml:space="preserve">. Pozwolenie Starosty Mrągowskiego na budowę sieci kanalizacji sanitarnej w miejscowości Marcinkowo na dz. nr </w:t>
      </w:r>
      <w:r w:rsidRPr="00612A73">
        <w:t>422/6, 422/9, 422/10, 418/3, 424/16, 424/13, 418/6, 418/4, 423/9 obręb Marcinkowo</w:t>
      </w:r>
    </w:p>
    <w:p w:rsidR="000D358F" w:rsidRDefault="000D358F" w:rsidP="000D358F">
      <w:pPr>
        <w:pStyle w:val="Akapitzlist"/>
        <w:numPr>
          <w:ilvl w:val="0"/>
          <w:numId w:val="111"/>
        </w:numPr>
        <w:spacing w:after="200" w:line="276" w:lineRule="auto"/>
      </w:pPr>
      <w:r>
        <w:t xml:space="preserve">Decyzja Nr </w:t>
      </w:r>
      <w:proofErr w:type="spellStart"/>
      <w:r>
        <w:t>Mrw</w:t>
      </w:r>
      <w:proofErr w:type="spellEnd"/>
      <w:r>
        <w:t>/005/22 z dnia 20.01.2022</w:t>
      </w:r>
      <w:proofErr w:type="gramStart"/>
      <w:r>
        <w:t>r</w:t>
      </w:r>
      <w:proofErr w:type="gramEnd"/>
      <w:r>
        <w:t>. na budowę sieci kanalizacji sanitarnej w pasie drogi krajowej nr 59b-przejscie poprzeczne pod korpusem drogi krajowej w km 6+494, na działce nr 474 obręb 0012 Marcinkowo jednostka ewidencyjna 281003_2 Gmina Mrągowo</w:t>
      </w:r>
    </w:p>
    <w:p w:rsidR="000D358F" w:rsidRPr="00B03DC0" w:rsidRDefault="000D358F" w:rsidP="000D358F">
      <w:pPr>
        <w:pStyle w:val="Akapitzlist"/>
        <w:ind w:left="709"/>
      </w:pPr>
      <w:r w:rsidRPr="00B03DC0">
        <w:t>8.3.7.Przedmiar robót –Budowa sieci kanalizacji sanitarnej grawitacyjnej</w:t>
      </w:r>
    </w:p>
    <w:p w:rsidR="004467ED" w:rsidRPr="004C6905" w:rsidRDefault="004467ED" w:rsidP="004C6905">
      <w:pPr>
        <w:rPr>
          <w:b/>
          <w:u w:val="single"/>
        </w:rPr>
      </w:pPr>
    </w:p>
    <w:p w:rsidR="004467ED" w:rsidRDefault="004467ED" w:rsidP="005260D8">
      <w:pPr>
        <w:spacing w:line="276" w:lineRule="auto"/>
        <w:jc w:val="both"/>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r w:rsidRPr="00B65B1B">
        <w:rPr>
          <w:rStyle w:val="FontStyle68"/>
          <w:rFonts w:ascii="Times New Roman" w:hAnsi="Times New Roman" w:cs="Times New Roman"/>
          <w:sz w:val="24"/>
        </w:rPr>
        <w:t>Pzp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Pr="00AE6FB5" w:rsidRDefault="000553C6"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w:t>
      </w:r>
      <w:r w:rsidRPr="00AE6FB5">
        <w:rPr>
          <w:rStyle w:val="FontStyle68"/>
          <w:rFonts w:ascii="Times New Roman" w:hAnsi="Times New Roman" w:cs="Times New Roman"/>
          <w:b/>
          <w:sz w:val="24"/>
        </w:rPr>
        <w:t xml:space="preserve">Zamawiający </w:t>
      </w:r>
      <w:r w:rsidR="009F6783" w:rsidRPr="00AE6FB5">
        <w:rPr>
          <w:rStyle w:val="FontStyle68"/>
          <w:rFonts w:ascii="Times New Roman" w:hAnsi="Times New Roman" w:cs="Times New Roman"/>
          <w:b/>
          <w:sz w:val="24"/>
        </w:rPr>
        <w:t>wymaga</w:t>
      </w:r>
      <w:r w:rsidR="00D0176F" w:rsidRPr="00AE6FB5">
        <w:rPr>
          <w:rStyle w:val="FontStyle68"/>
          <w:rFonts w:ascii="Times New Roman" w:hAnsi="Times New Roman" w:cs="Times New Roman"/>
          <w:b/>
          <w:sz w:val="24"/>
        </w:rPr>
        <w:t xml:space="preserve"> odbioru częściowego</w:t>
      </w:r>
      <w:r w:rsidR="00AE6FB5" w:rsidRPr="00AE6FB5">
        <w:rPr>
          <w:rStyle w:val="FontStyle68"/>
          <w:rFonts w:ascii="Times New Roman" w:hAnsi="Times New Roman" w:cs="Times New Roman"/>
          <w:b/>
          <w:sz w:val="24"/>
        </w:rPr>
        <w:t xml:space="preserve"> zadania tj. odbioru i </w:t>
      </w:r>
      <w:proofErr w:type="gramStart"/>
      <w:r w:rsidR="00AE6FB5" w:rsidRPr="00AE6FB5">
        <w:rPr>
          <w:rStyle w:val="FontStyle68"/>
          <w:rFonts w:ascii="Times New Roman" w:hAnsi="Times New Roman" w:cs="Times New Roman"/>
          <w:b/>
          <w:sz w:val="24"/>
        </w:rPr>
        <w:t xml:space="preserve">uruchomienia </w:t>
      </w:r>
      <w:r w:rsidR="00D0176F" w:rsidRPr="00AE6FB5">
        <w:rPr>
          <w:rStyle w:val="FontStyle68"/>
          <w:rFonts w:ascii="Times New Roman" w:hAnsi="Times New Roman" w:cs="Times New Roman"/>
          <w:b/>
          <w:sz w:val="24"/>
        </w:rPr>
        <w:t xml:space="preserve"> Etapu</w:t>
      </w:r>
      <w:proofErr w:type="gramEnd"/>
      <w:r w:rsidR="00D0176F" w:rsidRPr="00AE6FB5">
        <w:rPr>
          <w:rStyle w:val="FontStyle68"/>
          <w:rFonts w:ascii="Times New Roman" w:hAnsi="Times New Roman" w:cs="Times New Roman"/>
          <w:b/>
          <w:sz w:val="24"/>
        </w:rPr>
        <w:t xml:space="preserve"> I</w:t>
      </w:r>
      <w:r w:rsidR="009F6783" w:rsidRPr="00AE6FB5">
        <w:rPr>
          <w:rStyle w:val="FontStyle68"/>
          <w:rFonts w:ascii="Times New Roman" w:hAnsi="Times New Roman" w:cs="Times New Roman"/>
          <w:b/>
          <w:sz w:val="24"/>
        </w:rPr>
        <w:t xml:space="preserve"> przedmiotu zamówienia </w:t>
      </w:r>
      <w:r w:rsidR="00AE6FB5" w:rsidRPr="00AE6FB5">
        <w:rPr>
          <w:rStyle w:val="FontStyle68"/>
          <w:rFonts w:ascii="Times New Roman" w:hAnsi="Times New Roman" w:cs="Times New Roman"/>
          <w:b/>
          <w:sz w:val="24"/>
        </w:rPr>
        <w:t>.</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p>
    <w:p w:rsidR="00D0176F" w:rsidRDefault="0092682C" w:rsidP="005D4785">
      <w:pPr>
        <w:spacing w:line="360" w:lineRule="auto"/>
        <w:ind w:right="-800"/>
        <w:jc w:val="both"/>
        <w:rPr>
          <w:b/>
          <w:kern w:val="28"/>
          <w:sz w:val="24"/>
          <w:szCs w:val="24"/>
        </w:rPr>
      </w:pPr>
      <w:r>
        <w:rPr>
          <w:kern w:val="28"/>
          <w:sz w:val="24"/>
          <w:szCs w:val="24"/>
        </w:rPr>
        <w:t>2.</w:t>
      </w:r>
      <w:r w:rsidR="00D8028F">
        <w:rPr>
          <w:kern w:val="28"/>
          <w:sz w:val="24"/>
          <w:szCs w:val="24"/>
        </w:rPr>
        <w:t xml:space="preserve"> </w:t>
      </w:r>
      <w:r>
        <w:rPr>
          <w:kern w:val="28"/>
          <w:sz w:val="24"/>
          <w:szCs w:val="24"/>
        </w:rPr>
        <w:t xml:space="preserve">Zakończenie </w:t>
      </w:r>
      <w:r w:rsidR="00EE3E69">
        <w:rPr>
          <w:b/>
          <w:kern w:val="28"/>
          <w:sz w:val="24"/>
          <w:szCs w:val="24"/>
        </w:rPr>
        <w:t xml:space="preserve">– </w:t>
      </w:r>
      <w:r w:rsidR="00AE6FB5">
        <w:rPr>
          <w:b/>
          <w:kern w:val="28"/>
          <w:sz w:val="24"/>
          <w:szCs w:val="24"/>
        </w:rPr>
        <w:t>do 2</w:t>
      </w:r>
      <w:r w:rsidR="00111A68">
        <w:rPr>
          <w:b/>
          <w:kern w:val="28"/>
          <w:sz w:val="24"/>
          <w:szCs w:val="24"/>
        </w:rPr>
        <w:t>2</w:t>
      </w:r>
      <w:r w:rsidR="00AE6FB5">
        <w:rPr>
          <w:b/>
          <w:kern w:val="28"/>
          <w:sz w:val="24"/>
          <w:szCs w:val="24"/>
        </w:rPr>
        <w:t>.</w:t>
      </w:r>
      <w:r w:rsidR="00111A68">
        <w:rPr>
          <w:b/>
          <w:kern w:val="28"/>
          <w:sz w:val="24"/>
          <w:szCs w:val="24"/>
        </w:rPr>
        <w:t>09</w:t>
      </w:r>
      <w:r w:rsidR="00AE6FB5">
        <w:rPr>
          <w:b/>
          <w:kern w:val="28"/>
          <w:sz w:val="24"/>
          <w:szCs w:val="24"/>
        </w:rPr>
        <w:t>.2023</w:t>
      </w:r>
      <w:proofErr w:type="gramStart"/>
      <w:r w:rsidR="00AE6FB5">
        <w:rPr>
          <w:b/>
          <w:kern w:val="28"/>
          <w:sz w:val="24"/>
          <w:szCs w:val="24"/>
        </w:rPr>
        <w:t>r</w:t>
      </w:r>
      <w:proofErr w:type="gramEnd"/>
      <w:r w:rsidR="00AE6FB5">
        <w:rPr>
          <w:b/>
          <w:kern w:val="28"/>
          <w:sz w:val="24"/>
          <w:szCs w:val="24"/>
        </w:rPr>
        <w:t>. realizacja w okresie</w:t>
      </w:r>
      <w:r w:rsidR="00C40696">
        <w:rPr>
          <w:b/>
          <w:kern w:val="28"/>
          <w:sz w:val="24"/>
          <w:szCs w:val="24"/>
        </w:rPr>
        <w:t>12</w:t>
      </w:r>
      <w:r w:rsidR="00AE6FB5">
        <w:rPr>
          <w:b/>
          <w:kern w:val="28"/>
          <w:sz w:val="24"/>
          <w:szCs w:val="24"/>
        </w:rPr>
        <w:t xml:space="preserve"> miesięcy</w:t>
      </w:r>
    </w:p>
    <w:p w:rsidR="006716DD" w:rsidRPr="00AF163E" w:rsidRDefault="006716DD" w:rsidP="005D4785">
      <w:pPr>
        <w:spacing w:line="360" w:lineRule="auto"/>
        <w:ind w:right="-800"/>
        <w:jc w:val="both"/>
        <w:rPr>
          <w:b/>
          <w:kern w:val="28"/>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9221F8" w:rsidRPr="009221F8" w:rsidRDefault="009221F8" w:rsidP="009221F8">
      <w:pPr>
        <w:pStyle w:val="Akapitzlist"/>
        <w:numPr>
          <w:ilvl w:val="1"/>
          <w:numId w:val="110"/>
        </w:numPr>
        <w:autoSpaceDE w:val="0"/>
        <w:autoSpaceDN w:val="0"/>
        <w:adjustRightInd w:val="0"/>
        <w:spacing w:line="276" w:lineRule="auto"/>
        <w:jc w:val="both"/>
        <w:rPr>
          <w:b/>
        </w:rPr>
      </w:pPr>
      <w:r w:rsidRPr="009221F8">
        <w:rPr>
          <w:b/>
        </w:rPr>
        <w:t>Nie podlegają wykluczeniu na podstawie</w:t>
      </w:r>
    </w:p>
    <w:p w:rsidR="009221F8" w:rsidRDefault="009221F8" w:rsidP="009221F8">
      <w:pPr>
        <w:pStyle w:val="Tekstkomentarza"/>
        <w:ind w:left="720"/>
        <w:rPr>
          <w:sz w:val="24"/>
          <w:szCs w:val="24"/>
        </w:rPr>
      </w:pPr>
      <w:r>
        <w:rPr>
          <w:sz w:val="24"/>
          <w:szCs w:val="24"/>
        </w:rPr>
        <w:t xml:space="preserve">-art.108 </w:t>
      </w:r>
      <w:proofErr w:type="gramStart"/>
      <w:r>
        <w:rPr>
          <w:sz w:val="24"/>
          <w:szCs w:val="24"/>
        </w:rPr>
        <w:t>ust</w:t>
      </w:r>
      <w:proofErr w:type="gramEnd"/>
      <w:r>
        <w:rPr>
          <w:sz w:val="24"/>
          <w:szCs w:val="24"/>
        </w:rPr>
        <w:t xml:space="preserve">.1 ustawy Pzp. </w:t>
      </w:r>
      <w:proofErr w:type="gramStart"/>
      <w:r>
        <w:rPr>
          <w:sz w:val="24"/>
          <w:szCs w:val="24"/>
        </w:rPr>
        <w:t>oraz</w:t>
      </w:r>
      <w:proofErr w:type="gramEnd"/>
      <w:r>
        <w:rPr>
          <w:sz w:val="24"/>
          <w:szCs w:val="24"/>
        </w:rPr>
        <w:t xml:space="preserve"> </w:t>
      </w:r>
    </w:p>
    <w:p w:rsidR="009221F8" w:rsidRDefault="009221F8" w:rsidP="009221F8">
      <w:pPr>
        <w:pStyle w:val="Tekstkomentarza"/>
        <w:ind w:left="720"/>
        <w:rPr>
          <w:sz w:val="24"/>
          <w:szCs w:val="24"/>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9221F8" w:rsidRPr="00676A8D" w:rsidRDefault="009221F8" w:rsidP="009221F8">
      <w:pPr>
        <w:pStyle w:val="Akapitzlist"/>
        <w:autoSpaceDE w:val="0"/>
        <w:autoSpaceDN w:val="0"/>
        <w:adjustRightInd w:val="0"/>
        <w:spacing w:line="276" w:lineRule="auto"/>
        <w:jc w:val="both"/>
        <w:rPr>
          <w:b/>
        </w:rPr>
      </w:pPr>
    </w:p>
    <w:p w:rsidR="009221F8" w:rsidRDefault="009221F8" w:rsidP="009221F8">
      <w:pPr>
        <w:autoSpaceDE w:val="0"/>
        <w:autoSpaceDN w:val="0"/>
        <w:adjustRightInd w:val="0"/>
        <w:spacing w:line="276" w:lineRule="auto"/>
        <w:jc w:val="both"/>
        <w:rPr>
          <w:b/>
        </w:rPr>
      </w:pPr>
    </w:p>
    <w:p w:rsidR="009221F8" w:rsidRDefault="009221F8" w:rsidP="009221F8">
      <w:pPr>
        <w:autoSpaceDE w:val="0"/>
        <w:autoSpaceDN w:val="0"/>
        <w:adjustRightInd w:val="0"/>
        <w:spacing w:line="276" w:lineRule="auto"/>
        <w:jc w:val="both"/>
        <w:rPr>
          <w:b/>
        </w:rPr>
      </w:pPr>
    </w:p>
    <w:p w:rsidR="009221F8" w:rsidRPr="009221F8" w:rsidRDefault="009221F8" w:rsidP="009221F8">
      <w:pPr>
        <w:autoSpaceDE w:val="0"/>
        <w:autoSpaceDN w:val="0"/>
        <w:adjustRightInd w:val="0"/>
        <w:spacing w:line="276" w:lineRule="auto"/>
        <w:jc w:val="both"/>
        <w:rPr>
          <w:b/>
        </w:rPr>
      </w:pPr>
    </w:p>
    <w:p w:rsidR="006716DD" w:rsidRPr="00676A8D" w:rsidRDefault="006716DD" w:rsidP="009221F8">
      <w:pPr>
        <w:pStyle w:val="Akapitzlist"/>
        <w:numPr>
          <w:ilvl w:val="1"/>
          <w:numId w:val="110"/>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kt1 ustawy Pzp,</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r w:rsidR="00414D25">
        <w:t xml:space="preserve">pkt 2 </w:t>
      </w:r>
      <w:r w:rsidR="00891CBD">
        <w:t>ustawy Pzp</w:t>
      </w:r>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pkt 3 ustawy Pzp,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811754" w:rsidRDefault="00DE4ECA" w:rsidP="00502337">
      <w:pPr>
        <w:pStyle w:val="Akapitzlist"/>
        <w:autoSpaceDE w:val="0"/>
        <w:autoSpaceDN w:val="0"/>
        <w:adjustRightInd w:val="0"/>
        <w:spacing w:line="276" w:lineRule="auto"/>
        <w:ind w:left="1068"/>
        <w:jc w:val="both"/>
        <w:rPr>
          <w:b/>
        </w:rPr>
      </w:pPr>
      <w:r w:rsidRPr="00811754">
        <w:rPr>
          <w:b/>
        </w:rPr>
        <w:t>-</w:t>
      </w:r>
      <w:r w:rsidR="00502337" w:rsidRPr="00811754">
        <w:rPr>
          <w:b/>
        </w:rPr>
        <w:t xml:space="preserve">jest ubezpieczony od odpowiedzialności cywilnej w zakresie prowadzonej działalności związanej z przedmiotem zamówienia na sumę gwarancyjną nie mniejszą niż </w:t>
      </w:r>
      <w:r w:rsidR="00380BED" w:rsidRPr="00811754">
        <w:rPr>
          <w:b/>
        </w:rPr>
        <w:t xml:space="preserve"> </w:t>
      </w:r>
      <w:r w:rsidR="00C40696">
        <w:rPr>
          <w:b/>
        </w:rPr>
        <w:t>1.000.000</w:t>
      </w:r>
      <w:r w:rsidR="00DD58EB">
        <w:rPr>
          <w:b/>
        </w:rPr>
        <w:t xml:space="preserve"> </w:t>
      </w:r>
      <w:proofErr w:type="gramStart"/>
      <w:r w:rsidR="00DD58EB">
        <w:rPr>
          <w:b/>
        </w:rPr>
        <w:t>zł</w:t>
      </w:r>
      <w:proofErr w:type="gramEnd"/>
      <w:r w:rsidR="00DD58EB">
        <w:rPr>
          <w:b/>
        </w:rPr>
        <w:t xml:space="preserve">. ( </w:t>
      </w:r>
      <w:r w:rsidR="00AE7BB1" w:rsidRPr="00811754">
        <w:rPr>
          <w:b/>
        </w:rPr>
        <w:t xml:space="preserve"> </w:t>
      </w:r>
      <w:proofErr w:type="gramStart"/>
      <w:r w:rsidR="00C40696">
        <w:rPr>
          <w:b/>
        </w:rPr>
        <w:t>jeden</w:t>
      </w:r>
      <w:proofErr w:type="gramEnd"/>
      <w:r w:rsidR="00C40696">
        <w:rPr>
          <w:b/>
        </w:rPr>
        <w:t xml:space="preserve"> milion złotych</w:t>
      </w:r>
      <w:r w:rsidR="00DD58EB">
        <w:rPr>
          <w:b/>
        </w:rPr>
        <w:t>)</w:t>
      </w:r>
      <w:r w:rsidR="00380BED" w:rsidRPr="00811754">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C40696">
        <w:rPr>
          <w:b/>
        </w:rPr>
        <w:t>1.000</w:t>
      </w:r>
      <w:r>
        <w:rPr>
          <w:b/>
        </w:rPr>
        <w:t xml:space="preserve">.000 złotych ( </w:t>
      </w:r>
      <w:r w:rsidR="00C40696">
        <w:rPr>
          <w:b/>
        </w:rPr>
        <w:t xml:space="preserve">jeden </w:t>
      </w:r>
      <w:proofErr w:type="gramStart"/>
      <w:r w:rsidR="00C40696">
        <w:rPr>
          <w:b/>
        </w:rPr>
        <w:t xml:space="preserve">milion </w:t>
      </w:r>
      <w:r>
        <w:rPr>
          <w:b/>
        </w:rPr>
        <w:t xml:space="preserve"> złotych</w:t>
      </w:r>
      <w:proofErr w:type="gramEnd"/>
      <w:r>
        <w:rPr>
          <w:b/>
        </w:rPr>
        <w:t>).</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pkt 4 ustawy P</w:t>
      </w:r>
      <w:r w:rsidRPr="00380BED">
        <w:rPr>
          <w:sz w:val="24"/>
          <w:szCs w:val="24"/>
        </w:rPr>
        <w:t>zp,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80BED" w:rsidRPr="00811754"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proofErr w:type="gramStart"/>
      <w:r w:rsidRPr="00811754">
        <w:rPr>
          <w:b/>
          <w:sz w:val="24"/>
          <w:szCs w:val="24"/>
        </w:rPr>
        <w:t>ukończył co</w:t>
      </w:r>
      <w:proofErr w:type="gramEnd"/>
      <w:r w:rsidRPr="00811754">
        <w:rPr>
          <w:b/>
          <w:sz w:val="24"/>
          <w:szCs w:val="24"/>
        </w:rPr>
        <w:t xml:space="preserve"> najmniej </w:t>
      </w:r>
      <w:r w:rsidR="00B17967" w:rsidRPr="00811754">
        <w:rPr>
          <w:b/>
          <w:sz w:val="24"/>
          <w:szCs w:val="24"/>
        </w:rPr>
        <w:t>1 robotę</w:t>
      </w:r>
      <w:r w:rsidRPr="00811754">
        <w:rPr>
          <w:b/>
          <w:sz w:val="24"/>
          <w:szCs w:val="24"/>
        </w:rPr>
        <w:t xml:space="preserve"> bud</w:t>
      </w:r>
      <w:r w:rsidR="00B17967" w:rsidRPr="00811754">
        <w:rPr>
          <w:b/>
          <w:sz w:val="24"/>
          <w:szCs w:val="24"/>
        </w:rPr>
        <w:t>owlaną, obejmującą</w:t>
      </w:r>
      <w:r w:rsidRPr="00811754">
        <w:rPr>
          <w:b/>
          <w:sz w:val="24"/>
          <w:szCs w:val="24"/>
        </w:rPr>
        <w:t xml:space="preserve"> swym zakresem wykonanie sieci </w:t>
      </w:r>
      <w:r w:rsidR="003E0FF9" w:rsidRPr="00811754">
        <w:rPr>
          <w:b/>
          <w:sz w:val="24"/>
          <w:szCs w:val="24"/>
        </w:rPr>
        <w:t>wodociągowej</w:t>
      </w:r>
      <w:r w:rsidR="00E307C5" w:rsidRPr="00811754">
        <w:rPr>
          <w:b/>
          <w:sz w:val="24"/>
          <w:szCs w:val="24"/>
        </w:rPr>
        <w:t xml:space="preserve"> o wartości nie mniejszej niż</w:t>
      </w:r>
      <w:r w:rsidR="00C40696">
        <w:rPr>
          <w:b/>
          <w:sz w:val="24"/>
          <w:szCs w:val="24"/>
        </w:rPr>
        <w:t xml:space="preserve"> 500.000</w:t>
      </w:r>
      <w:r w:rsidR="00E307C5" w:rsidRPr="00811754">
        <w:rPr>
          <w:b/>
          <w:sz w:val="24"/>
          <w:szCs w:val="24"/>
        </w:rPr>
        <w:t xml:space="preserve"> </w:t>
      </w:r>
      <w:r w:rsidR="00AE7BB1" w:rsidRPr="00811754">
        <w:rPr>
          <w:b/>
          <w:sz w:val="24"/>
          <w:szCs w:val="24"/>
        </w:rPr>
        <w:t>złotych</w:t>
      </w:r>
      <w:r w:rsidR="00C40696">
        <w:rPr>
          <w:b/>
          <w:sz w:val="24"/>
          <w:szCs w:val="24"/>
        </w:rPr>
        <w:t xml:space="preserve"> </w:t>
      </w:r>
      <w:proofErr w:type="gramStart"/>
      <w:r w:rsidR="00C40696">
        <w:rPr>
          <w:b/>
          <w:sz w:val="24"/>
          <w:szCs w:val="24"/>
        </w:rPr>
        <w:t xml:space="preserve">oraz </w:t>
      </w:r>
      <w:r w:rsidR="00E307C5" w:rsidRPr="00811754">
        <w:rPr>
          <w:b/>
          <w:sz w:val="24"/>
          <w:szCs w:val="24"/>
        </w:rPr>
        <w:t xml:space="preserve"> </w:t>
      </w:r>
      <w:r w:rsidR="00C40696" w:rsidRPr="00811754">
        <w:rPr>
          <w:b/>
          <w:sz w:val="24"/>
          <w:szCs w:val="24"/>
        </w:rPr>
        <w:t>ukończył</w:t>
      </w:r>
      <w:proofErr w:type="gramEnd"/>
      <w:r w:rsidR="00C40696" w:rsidRPr="00811754">
        <w:rPr>
          <w:b/>
          <w:sz w:val="24"/>
          <w:szCs w:val="24"/>
        </w:rPr>
        <w:t xml:space="preserve"> co najmniej 1 robotę budowlaną, obejmującą swym zakresem</w:t>
      </w:r>
      <w:r w:rsidR="003E0FF9" w:rsidRPr="00811754">
        <w:rPr>
          <w:b/>
          <w:sz w:val="24"/>
          <w:szCs w:val="24"/>
        </w:rPr>
        <w:t xml:space="preserve"> wykonanie sieci </w:t>
      </w:r>
      <w:r w:rsidRPr="00811754">
        <w:rPr>
          <w:b/>
          <w:sz w:val="24"/>
          <w:szCs w:val="24"/>
        </w:rPr>
        <w:t>kanalizacji sanitarnej</w:t>
      </w:r>
      <w:r w:rsidR="00C40696">
        <w:rPr>
          <w:b/>
          <w:sz w:val="24"/>
          <w:szCs w:val="24"/>
        </w:rPr>
        <w:t xml:space="preserve"> </w:t>
      </w:r>
      <w:r w:rsidR="007C4A44" w:rsidRPr="00811754">
        <w:rPr>
          <w:b/>
          <w:sz w:val="24"/>
          <w:szCs w:val="24"/>
        </w:rPr>
        <w:t xml:space="preserve">o </w:t>
      </w:r>
      <w:r w:rsidR="003E0FF9" w:rsidRPr="00811754">
        <w:rPr>
          <w:b/>
          <w:sz w:val="24"/>
          <w:szCs w:val="24"/>
        </w:rPr>
        <w:t>warto</w:t>
      </w:r>
      <w:r w:rsidR="00C03C50" w:rsidRPr="00811754">
        <w:rPr>
          <w:b/>
          <w:sz w:val="24"/>
          <w:szCs w:val="24"/>
        </w:rPr>
        <w:t xml:space="preserve">ści nie mniejszej </w:t>
      </w:r>
      <w:r w:rsidR="00C40696">
        <w:rPr>
          <w:b/>
          <w:sz w:val="24"/>
          <w:szCs w:val="24"/>
        </w:rPr>
        <w:t xml:space="preserve">500.000 </w:t>
      </w:r>
      <w:proofErr w:type="gramStart"/>
      <w:r w:rsidR="00C40696">
        <w:rPr>
          <w:b/>
          <w:sz w:val="24"/>
          <w:szCs w:val="24"/>
        </w:rPr>
        <w:t>zł</w:t>
      </w:r>
      <w:proofErr w:type="gramEnd"/>
      <w:r w:rsidR="00C40696">
        <w:rPr>
          <w:b/>
          <w:sz w:val="24"/>
          <w:szCs w:val="24"/>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w:t>
      </w:r>
      <w:proofErr w:type="gramStart"/>
      <w:r w:rsidR="00676A8D">
        <w:rPr>
          <w:sz w:val="24"/>
          <w:szCs w:val="24"/>
        </w:rPr>
        <w:t xml:space="preserve">zawodowych , </w:t>
      </w:r>
      <w:proofErr w:type="gramEnd"/>
      <w:r>
        <w:rPr>
          <w:sz w:val="24"/>
          <w:szCs w:val="24"/>
        </w:rPr>
        <w:t xml:space="preserve">uprawnieniach, doświadczeniu i wykształceniu niezbędnym do wykonania zamówienia publicznego, tj. dysponuje i skieruje do realizacji zamówienia co najmniej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 specjalności do wykonywania sieci </w:t>
      </w:r>
      <w:r w:rsidR="003E0FF9">
        <w:rPr>
          <w:sz w:val="24"/>
          <w:szCs w:val="24"/>
        </w:rPr>
        <w:t>wodociągowych</w:t>
      </w:r>
      <w:r w:rsidR="00326ADF">
        <w:rPr>
          <w:sz w:val="24"/>
          <w:szCs w:val="24"/>
        </w:rPr>
        <w:t xml:space="preserve"> lub </w:t>
      </w:r>
      <w:proofErr w:type="gramStart"/>
      <w:r w:rsidR="00326ADF">
        <w:rPr>
          <w:sz w:val="24"/>
          <w:szCs w:val="24"/>
        </w:rPr>
        <w:t xml:space="preserve">kanalizacyjnych </w:t>
      </w:r>
      <w:r w:rsidRPr="00F2238F">
        <w:rPr>
          <w:sz w:val="24"/>
          <w:szCs w:val="24"/>
        </w:rPr>
        <w:t xml:space="preserve"> bądź</w:t>
      </w:r>
      <w:proofErr w:type="gramEnd"/>
      <w:r w:rsidRPr="00F2238F">
        <w:rPr>
          <w:sz w:val="24"/>
          <w:szCs w:val="24"/>
        </w:rPr>
        <w:t xml:space="preserve"> też odpowiadające im ważne uprawnienia budowlane wydane na podstawie wcześniej obowiązujących przepisów umożliwiające wykonywanie funkcji kierownika budowy dla budowy będącej przedmiotem zamówienia.</w:t>
      </w: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sidR="00D37E71">
        <w:rPr>
          <w:sz w:val="24"/>
          <w:szCs w:val="24"/>
        </w:rPr>
        <w:t>1</w:t>
      </w:r>
      <w:r w:rsidRPr="00F623B5">
        <w:rPr>
          <w:sz w:val="24"/>
          <w:szCs w:val="24"/>
        </w:rPr>
        <w:t xml:space="preserve"> r. poz. </w:t>
      </w:r>
      <w:r w:rsidR="00D37E71">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sidR="00C60479">
        <w:rPr>
          <w:sz w:val="24"/>
          <w:szCs w:val="24"/>
        </w:rPr>
        <w:t>1</w:t>
      </w:r>
      <w:r w:rsidRPr="00F623B5">
        <w:rPr>
          <w:sz w:val="24"/>
          <w:szCs w:val="24"/>
        </w:rPr>
        <w:t xml:space="preserve"> r. poz. </w:t>
      </w:r>
      <w:r w:rsidR="00C60479">
        <w:rPr>
          <w:sz w:val="24"/>
          <w:szCs w:val="24"/>
        </w:rPr>
        <w:t>1646</w:t>
      </w:r>
      <w:r w:rsidRPr="00F623B5">
        <w:rPr>
          <w:sz w:val="24"/>
          <w:szCs w:val="24"/>
        </w:rPr>
        <w:t xml:space="preserve"> ze zm.) oraz przynależeć do Okręgowej Izby Inżynierów Budownictwa i posiadać aktualne zaświadczenie z tej izby.</w:t>
      </w: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9221F8">
      <w:pPr>
        <w:pStyle w:val="Akapitzlist"/>
        <w:numPr>
          <w:ilvl w:val="0"/>
          <w:numId w:val="110"/>
        </w:numPr>
        <w:autoSpaceDE w:val="0"/>
        <w:autoSpaceDN w:val="0"/>
        <w:adjustRightInd w:val="0"/>
        <w:spacing w:line="276" w:lineRule="auto"/>
        <w:jc w:val="both"/>
        <w:rPr>
          <w:bCs/>
        </w:rPr>
      </w:pPr>
      <w:r w:rsidRPr="00F623B5">
        <w:rPr>
          <w:b/>
          <w:bCs/>
        </w:rPr>
        <w:t>Zamawiający przewiduje, fakultatywne wykluczenie</w:t>
      </w:r>
      <w:r w:rsidRPr="00DA48A4">
        <w:rPr>
          <w:bCs/>
        </w:rPr>
        <w:t xml:space="preserve"> Wykonawcy na podstawie </w:t>
      </w:r>
      <w:r w:rsidRPr="00DA48A4">
        <w:rPr>
          <w:b/>
          <w:bCs/>
        </w:rPr>
        <w:t>art. 109 ust. 1 pkt 1 i 4</w:t>
      </w:r>
      <w:r w:rsidRPr="00DA48A4">
        <w:rPr>
          <w:bCs/>
        </w:rPr>
        <w:t xml:space="preserve"> ustawy Pzp, tj.:</w:t>
      </w:r>
    </w:p>
    <w:p w:rsidR="002A5F90" w:rsidRPr="00DA48A4" w:rsidRDefault="00656125" w:rsidP="00950972">
      <w:pPr>
        <w:pStyle w:val="Akapitzlist"/>
        <w:numPr>
          <w:ilvl w:val="0"/>
          <w:numId w:val="14"/>
        </w:numPr>
        <w:autoSpaceDE w:val="0"/>
        <w:autoSpaceDN w:val="0"/>
        <w:adjustRightInd w:val="0"/>
        <w:spacing w:line="276" w:lineRule="auto"/>
        <w:contextualSpacing w:val="0"/>
        <w:jc w:val="both"/>
        <w:rPr>
          <w:bCs/>
        </w:rPr>
      </w:pPr>
      <w:r>
        <w:rPr>
          <w:bCs/>
        </w:rPr>
        <w:t xml:space="preserve">Wykonawcę, </w:t>
      </w:r>
      <w:r w:rsidR="002A5F90" w:rsidRPr="00DA48A4">
        <w:rPr>
          <w:bCs/>
        </w:rPr>
        <w:t xml:space="preserve">który naruszył obowiązki dotyczące płatności podatków, opłat lub składek na ubezpieczenia społeczne lub zdrowotne, z wyjątkiem przypadku, o którym mowa w art. 108 ust. 1 pkt 3, </w:t>
      </w:r>
      <w:proofErr w:type="gramStart"/>
      <w:r w:rsidR="002A5F90" w:rsidRPr="00DA48A4">
        <w:rPr>
          <w:bCs/>
        </w:rPr>
        <w:t>chyba że</w:t>
      </w:r>
      <w:proofErr w:type="gramEnd"/>
      <w:r w:rsidR="002A5F90" w:rsidRPr="00DA48A4">
        <w:rPr>
          <w:bCs/>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A5F90" w:rsidRDefault="002A5F90" w:rsidP="00950972">
      <w:pPr>
        <w:pStyle w:val="Akapitzlist"/>
        <w:numPr>
          <w:ilvl w:val="0"/>
          <w:numId w:val="14"/>
        </w:numPr>
        <w:autoSpaceDE w:val="0"/>
        <w:autoSpaceDN w:val="0"/>
        <w:adjustRightInd w:val="0"/>
        <w:spacing w:line="276" w:lineRule="auto"/>
        <w:contextualSpacing w:val="0"/>
        <w:jc w:val="both"/>
        <w:rPr>
          <w:bCs/>
        </w:rPr>
      </w:pPr>
      <w:r w:rsidRPr="00DA48A4">
        <w:rPr>
          <w:bCs/>
        </w:rPr>
        <w:t xml:space="preserve">Wykonawcę, w </w:t>
      </w:r>
      <w:proofErr w:type="gramStart"/>
      <w:r w:rsidRPr="00DA48A4">
        <w:rPr>
          <w:bCs/>
        </w:rPr>
        <w:t>stosunku do którego</w:t>
      </w:r>
      <w:proofErr w:type="gramEnd"/>
      <w:r w:rsidRPr="00DA48A4">
        <w:rPr>
          <w:bCs/>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9221F8">
      <w:pPr>
        <w:numPr>
          <w:ilvl w:val="0"/>
          <w:numId w:val="110"/>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w:t>
      </w:r>
      <w:proofErr w:type="gramStart"/>
      <w:r w:rsidRPr="00DA48A4">
        <w:rPr>
          <w:sz w:val="24"/>
          <w:szCs w:val="24"/>
        </w:rPr>
        <w:t>ustawy Pzp</w:t>
      </w:r>
      <w:proofErr w:type="gram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950972">
      <w:pPr>
        <w:pStyle w:val="Akapitzlist"/>
        <w:numPr>
          <w:ilvl w:val="1"/>
          <w:numId w:val="24"/>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944716">
      <w:pPr>
        <w:pStyle w:val="Akapitzlist"/>
        <w:numPr>
          <w:ilvl w:val="1"/>
          <w:numId w:val="24"/>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950972">
      <w:pPr>
        <w:widowControl w:val="0"/>
        <w:numPr>
          <w:ilvl w:val="0"/>
          <w:numId w:val="24"/>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950972">
      <w:pPr>
        <w:widowControl w:val="0"/>
        <w:numPr>
          <w:ilvl w:val="1"/>
          <w:numId w:val="24"/>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w:t>
      </w:r>
      <w:proofErr w:type="gramStart"/>
      <w:r w:rsidRPr="00DA48A4">
        <w:rPr>
          <w:sz w:val="24"/>
          <w:szCs w:val="24"/>
        </w:rPr>
        <w:t>realizacji których</w:t>
      </w:r>
      <w:proofErr w:type="gramEnd"/>
      <w:r w:rsidRPr="00DA48A4">
        <w:rPr>
          <w:sz w:val="24"/>
          <w:szCs w:val="24"/>
        </w:rPr>
        <w:t xml:space="preserve"> te zdolności są wymagane.</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950972">
      <w:pPr>
        <w:numPr>
          <w:ilvl w:val="0"/>
          <w:numId w:val="24"/>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950972">
      <w:pPr>
        <w:numPr>
          <w:ilvl w:val="0"/>
          <w:numId w:val="24"/>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950972">
      <w:pPr>
        <w:numPr>
          <w:ilvl w:val="0"/>
          <w:numId w:val="24"/>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45B17" w:rsidRPr="00F047AE" w:rsidRDefault="00B70AF0" w:rsidP="00656125">
      <w:pPr>
        <w:numPr>
          <w:ilvl w:val="0"/>
          <w:numId w:val="24"/>
        </w:numPr>
        <w:spacing w:before="240" w:line="276" w:lineRule="auto"/>
        <w:ind w:left="360" w:hanging="357"/>
        <w:jc w:val="both"/>
        <w:textAlignment w:val="baseline"/>
        <w:rPr>
          <w:rFonts w:ascii="Arial" w:hAnsi="Arial" w:cs="Arial"/>
          <w:color w:val="000000"/>
        </w:rPr>
      </w:pPr>
      <w:r w:rsidRPr="00F047AE">
        <w:rPr>
          <w:sz w:val="24"/>
          <w:szCs w:val="24"/>
        </w:rPr>
        <w:t xml:space="preserve">Zamawiający na podstawie art.60 i art.121 ustawy Pzp zastrzega obowiązek osobistego wykonania przez Wykonawcę kluczowych części zamówienia tj. robót </w:t>
      </w:r>
      <w:r w:rsidR="008108AC">
        <w:rPr>
          <w:sz w:val="24"/>
          <w:szCs w:val="24"/>
        </w:rPr>
        <w:t>wodno-kanalizacyjnych wykonywanych metodą wykopową.</w:t>
      </w: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F5635C">
      <w:pPr>
        <w:pStyle w:val="Style8"/>
        <w:widowControl/>
        <w:numPr>
          <w:ilvl w:val="0"/>
          <w:numId w:val="108"/>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rsidR="009A2899" w:rsidRPr="001B6F0F" w:rsidRDefault="00BF445D" w:rsidP="00950972">
      <w:pPr>
        <w:pStyle w:val="Akapitzlist"/>
        <w:numPr>
          <w:ilvl w:val="0"/>
          <w:numId w:val="25"/>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Zamawiający nie wymaga zatrudnienia wynikającego z art. 96 ust.2 pkt2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8567A6" w:rsidRPr="008567A6" w:rsidRDefault="00751F43" w:rsidP="00751F43">
      <w:pPr>
        <w:pStyle w:val="Akapitzlist"/>
        <w:numPr>
          <w:ilvl w:val="0"/>
          <w:numId w:val="6"/>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 ustawy </w:t>
      </w:r>
      <w:proofErr w:type="gramStart"/>
      <w:r w:rsidRPr="008567A6">
        <w:t>Pzp</w:t>
      </w:r>
      <w:r w:rsidR="00BF445D" w:rsidRPr="008567A6">
        <w:t xml:space="preserve"> </w:t>
      </w:r>
      <w:r w:rsidR="008567A6">
        <w:t xml:space="preserve">, </w:t>
      </w:r>
      <w:proofErr w:type="gramEnd"/>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8567A6">
        <w:rPr>
          <w:i/>
        </w:rPr>
        <w:t>(</w:t>
      </w:r>
      <w:r w:rsidRPr="008567A6">
        <w:rPr>
          <w:iCs/>
        </w:rPr>
        <w:t>Załącznik nr 3 do SWZ</w:t>
      </w:r>
      <w:r w:rsidRPr="008567A6">
        <w:rPr>
          <w:i/>
        </w:rPr>
        <w:t>)</w:t>
      </w:r>
      <w:r w:rsidR="00C40696" w:rsidRPr="008567A6">
        <w:rPr>
          <w:i/>
        </w:rPr>
        <w:t xml:space="preserve"> </w:t>
      </w:r>
    </w:p>
    <w:p w:rsidR="00751F43" w:rsidRPr="008567A6" w:rsidRDefault="00C40696" w:rsidP="008567A6">
      <w:pPr>
        <w:shd w:val="clear" w:color="auto" w:fill="FFFFFF"/>
        <w:tabs>
          <w:tab w:val="left" w:pos="691"/>
        </w:tabs>
        <w:autoSpaceDE w:val="0"/>
        <w:autoSpaceDN w:val="0"/>
        <w:adjustRightInd w:val="0"/>
        <w:spacing w:line="276" w:lineRule="auto"/>
        <w:ind w:left="360"/>
        <w:jc w:val="both"/>
        <w:rPr>
          <w:color w:val="000000"/>
        </w:rPr>
      </w:pPr>
      <w:r w:rsidRPr="008567A6">
        <w:rPr>
          <w:i/>
        </w:rPr>
        <w:t xml:space="preserve"> </w:t>
      </w:r>
      <w:r w:rsidR="00751F43" w:rsidRPr="008567A6">
        <w:rPr>
          <w:color w:val="000000"/>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pkt 5 ustawy Pzp,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Zaświ</w:t>
      </w:r>
      <w:r w:rsidR="00CB3EBD">
        <w:rPr>
          <w:color w:val="000000"/>
          <w:sz w:val="24"/>
          <w:szCs w:val="24"/>
        </w:rPr>
        <w:t>adczenie właściwego naczelnika Urzędu S</w:t>
      </w:r>
      <w:r w:rsidRPr="00DA48A4">
        <w:rPr>
          <w:color w:val="000000"/>
          <w:sz w:val="24"/>
          <w:szCs w:val="24"/>
        </w:rPr>
        <w:t>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DA48A4">
        <w:rPr>
          <w:color w:val="000000"/>
          <w:sz w:val="24"/>
          <w:szCs w:val="24"/>
        </w:rPr>
        <w:t>lub</w:t>
      </w:r>
      <w:proofErr w:type="gramEnd"/>
      <w:r w:rsidRPr="00DA48A4">
        <w:rPr>
          <w:color w:val="000000"/>
          <w:sz w:val="24"/>
          <w:szCs w:val="24"/>
        </w:rPr>
        <w:t xml:space="preserve"> zdrowotne wraz odsetkami lub grzywnami lub zawarł wiążące porozumienie w sprawie spłat tych należności</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751F43" w:rsidRPr="00584EA5" w:rsidRDefault="0045130A" w:rsidP="00950972">
      <w:pPr>
        <w:numPr>
          <w:ilvl w:val="0"/>
          <w:numId w:val="17"/>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950972">
      <w:pPr>
        <w:numPr>
          <w:ilvl w:val="0"/>
          <w:numId w:val="17"/>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751F43" w:rsidRPr="00525790" w:rsidRDefault="0045130A" w:rsidP="00950972">
      <w:pPr>
        <w:numPr>
          <w:ilvl w:val="0"/>
          <w:numId w:val="17"/>
        </w:numPr>
        <w:shd w:val="clear" w:color="auto" w:fill="FFFFFF"/>
        <w:tabs>
          <w:tab w:val="left" w:pos="691"/>
        </w:tabs>
        <w:suppressAutoHyphens/>
        <w:spacing w:line="276" w:lineRule="auto"/>
        <w:jc w:val="both"/>
        <w:rPr>
          <w:color w:val="000000"/>
          <w:sz w:val="24"/>
          <w:szCs w:val="24"/>
        </w:rPr>
      </w:pPr>
      <w:r>
        <w:rPr>
          <w:color w:val="000000"/>
          <w:sz w:val="24"/>
          <w:szCs w:val="24"/>
        </w:rPr>
        <w:t>D</w:t>
      </w:r>
      <w:r w:rsidR="00751F43" w:rsidRPr="00DA48A4">
        <w:rPr>
          <w:color w:val="000000"/>
          <w:sz w:val="24"/>
          <w:szCs w:val="24"/>
        </w:rPr>
        <w:t xml:space="preserve">okument potwierdzający, że Wykonawca jest ubezpieczony od odpowiedzialności cywilnej w zakresie prowadzonej działalności związanej z przedmiotem zamówienia na sumę gwarancyjną nie </w:t>
      </w:r>
      <w:r w:rsidR="00751F43" w:rsidRPr="00525790">
        <w:rPr>
          <w:color w:val="000000"/>
          <w:sz w:val="24"/>
          <w:szCs w:val="24"/>
        </w:rPr>
        <w:t>niższą niż</w:t>
      </w:r>
      <w:r w:rsidR="00C40696">
        <w:rPr>
          <w:color w:val="000000"/>
          <w:sz w:val="24"/>
          <w:szCs w:val="24"/>
        </w:rPr>
        <w:t xml:space="preserve"> 1</w:t>
      </w:r>
      <w:r w:rsidR="002F52DD">
        <w:rPr>
          <w:sz w:val="24"/>
          <w:szCs w:val="24"/>
        </w:rPr>
        <w:t xml:space="preserve">.000.000 </w:t>
      </w:r>
      <w:proofErr w:type="gramStart"/>
      <w:r w:rsidR="002F52DD">
        <w:rPr>
          <w:sz w:val="24"/>
          <w:szCs w:val="24"/>
        </w:rPr>
        <w:t xml:space="preserve">zł. </w:t>
      </w:r>
      <w:r w:rsidR="00525790" w:rsidRPr="00525790">
        <w:rPr>
          <w:sz w:val="24"/>
          <w:szCs w:val="24"/>
        </w:rPr>
        <w:t>.</w:t>
      </w:r>
      <w:proofErr w:type="gramEnd"/>
    </w:p>
    <w:p w:rsidR="0045130A" w:rsidRPr="00525790" w:rsidRDefault="004A5439" w:rsidP="00950972">
      <w:pPr>
        <w:pStyle w:val="Akapitzlist"/>
        <w:numPr>
          <w:ilvl w:val="0"/>
          <w:numId w:val="17"/>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C40696">
        <w:t>1.0</w:t>
      </w:r>
      <w:r w:rsidR="002F52DD">
        <w:t xml:space="preserve">00.000 </w:t>
      </w:r>
      <w:proofErr w:type="gramStart"/>
      <w:r w:rsidR="002F52DD">
        <w:t>zł</w:t>
      </w:r>
      <w:proofErr w:type="gramEnd"/>
      <w:r w:rsidR="002F52DD">
        <w:t xml:space="preserve">. </w:t>
      </w:r>
    </w:p>
    <w:p w:rsidR="00F84DB4" w:rsidRPr="00525790" w:rsidRDefault="00F84DB4" w:rsidP="00950972">
      <w:pPr>
        <w:pStyle w:val="Akapitzlist"/>
        <w:numPr>
          <w:ilvl w:val="0"/>
          <w:numId w:val="17"/>
        </w:numPr>
        <w:autoSpaceDE w:val="0"/>
        <w:autoSpaceDN w:val="0"/>
        <w:adjustRightInd w:val="0"/>
        <w:spacing w:line="276" w:lineRule="auto"/>
        <w:jc w:val="both"/>
        <w:rPr>
          <w:sz w:val="28"/>
          <w:szCs w:val="28"/>
        </w:rPr>
      </w:pPr>
      <w:r w:rsidRPr="00525790">
        <w:rPr>
          <w:sz w:val="28"/>
          <w:szCs w:val="28"/>
        </w:rPr>
        <w:t>Kosztorys ofertowy.</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950972">
      <w:pPr>
        <w:numPr>
          <w:ilvl w:val="0"/>
          <w:numId w:val="15"/>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950972">
      <w:pPr>
        <w:numPr>
          <w:ilvl w:val="0"/>
          <w:numId w:val="15"/>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950972">
      <w:pPr>
        <w:numPr>
          <w:ilvl w:val="0"/>
          <w:numId w:val="15"/>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950972">
      <w:pPr>
        <w:numPr>
          <w:ilvl w:val="1"/>
          <w:numId w:val="15"/>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pkt </w:t>
      </w:r>
      <w:r w:rsidR="00940798">
        <w:rPr>
          <w:sz w:val="24"/>
          <w:szCs w:val="24"/>
        </w:rPr>
        <w:t xml:space="preserve">2, 3 </w:t>
      </w:r>
      <w:proofErr w:type="gramStart"/>
      <w:r w:rsidR="00940798">
        <w:rPr>
          <w:sz w:val="24"/>
          <w:szCs w:val="24"/>
        </w:rPr>
        <w:t>i 4</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2F52DD">
      <w:pPr>
        <w:pStyle w:val="Akapitzlist"/>
        <w:numPr>
          <w:ilvl w:val="0"/>
          <w:numId w:val="3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50972">
      <w:pPr>
        <w:pStyle w:val="NormalnyWeb"/>
        <w:numPr>
          <w:ilvl w:val="0"/>
          <w:numId w:val="3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850218"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287801">
      <w:pPr>
        <w:pStyle w:val="NormalnyWeb"/>
        <w:numPr>
          <w:ilvl w:val="0"/>
          <w:numId w:val="3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2F52DD">
      <w:pPr>
        <w:pStyle w:val="Akapitzlist"/>
        <w:numPr>
          <w:ilvl w:val="0"/>
          <w:numId w:val="3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2F52DD">
      <w:pPr>
        <w:numPr>
          <w:ilvl w:val="0"/>
          <w:numId w:val="3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w art. 267 ust. 2 pkt 6 ustawy Pzp.</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pkt 6 ustawy Pzp.</w:t>
      </w:r>
    </w:p>
    <w:p w:rsidR="00EC4AF0" w:rsidRPr="00C03C50" w:rsidRDefault="00EC4AF0" w:rsidP="002F52DD">
      <w:pPr>
        <w:numPr>
          <w:ilvl w:val="0"/>
          <w:numId w:val="3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950972">
      <w:pPr>
        <w:pStyle w:val="Akapitzlist"/>
        <w:numPr>
          <w:ilvl w:val="0"/>
          <w:numId w:val="19"/>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950972">
      <w:pPr>
        <w:pStyle w:val="Akapitzlist"/>
        <w:numPr>
          <w:ilvl w:val="0"/>
          <w:numId w:val="19"/>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950972">
      <w:pPr>
        <w:numPr>
          <w:ilvl w:val="1"/>
          <w:numId w:val="22"/>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D84447">
        <w:rPr>
          <w:b/>
          <w:bCs/>
          <w:sz w:val="24"/>
          <w:szCs w:val="24"/>
        </w:rPr>
        <w:t>19.10</w:t>
      </w:r>
      <w:r w:rsidR="004C143F" w:rsidRPr="00FA34D9">
        <w:rPr>
          <w:b/>
          <w:bCs/>
          <w:sz w:val="24"/>
          <w:szCs w:val="24"/>
        </w:rPr>
        <w:t>.2022</w:t>
      </w:r>
      <w:proofErr w:type="gramStart"/>
      <w:r w:rsidR="00A07724">
        <w:rPr>
          <w:b/>
          <w:bCs/>
          <w:sz w:val="24"/>
          <w:szCs w:val="24"/>
        </w:rPr>
        <w:t>r</w:t>
      </w:r>
      <w:proofErr w:type="gramEnd"/>
      <w:r w:rsidR="00A07724">
        <w:rPr>
          <w:b/>
          <w:bCs/>
          <w:sz w:val="24"/>
          <w:szCs w:val="24"/>
        </w:rPr>
        <w:t>.</w:t>
      </w:r>
    </w:p>
    <w:p w:rsidR="00ED34A3" w:rsidRPr="00D42F5E" w:rsidRDefault="00ED34A3" w:rsidP="00950972">
      <w:pPr>
        <w:numPr>
          <w:ilvl w:val="1"/>
          <w:numId w:val="22"/>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950972">
      <w:pPr>
        <w:numPr>
          <w:ilvl w:val="1"/>
          <w:numId w:val="22"/>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50972">
      <w:pPr>
        <w:pStyle w:val="Nagwek5"/>
        <w:keepNext w:val="0"/>
        <w:keepLines w:val="0"/>
        <w:numPr>
          <w:ilvl w:val="0"/>
          <w:numId w:val="4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50972">
      <w:pPr>
        <w:pStyle w:val="NormalnyWeb"/>
        <w:numPr>
          <w:ilvl w:val="0"/>
          <w:numId w:val="5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50972">
      <w:pPr>
        <w:pStyle w:val="NormalnyWeb"/>
        <w:numPr>
          <w:ilvl w:val="0"/>
          <w:numId w:val="5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50972">
      <w:pPr>
        <w:pStyle w:val="NormalnyWeb"/>
        <w:numPr>
          <w:ilvl w:val="0"/>
          <w:numId w:val="52"/>
        </w:numPr>
        <w:spacing w:before="0" w:beforeAutospacing="0" w:after="0" w:afterAutospacing="0"/>
        <w:jc w:val="both"/>
        <w:textAlignment w:val="baseline"/>
        <w:rPr>
          <w:color w:val="000000"/>
        </w:rPr>
      </w:pPr>
      <w:r w:rsidRPr="006531B4">
        <w:rPr>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50972">
      <w:pPr>
        <w:pStyle w:val="NormalnyWeb"/>
        <w:numPr>
          <w:ilvl w:val="0"/>
          <w:numId w:val="53"/>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850218"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950972">
      <w:pPr>
        <w:pStyle w:val="NormalnyWeb"/>
        <w:numPr>
          <w:ilvl w:val="0"/>
          <w:numId w:val="5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50972">
      <w:pPr>
        <w:pStyle w:val="NormalnyWeb"/>
        <w:numPr>
          <w:ilvl w:val="0"/>
          <w:numId w:val="5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50972">
      <w:pPr>
        <w:pStyle w:val="NormalnyWeb"/>
        <w:numPr>
          <w:ilvl w:val="0"/>
          <w:numId w:val="5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50972">
      <w:pPr>
        <w:pStyle w:val="NormalnyWeb"/>
        <w:numPr>
          <w:ilvl w:val="0"/>
          <w:numId w:val="5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50972">
      <w:pPr>
        <w:pStyle w:val="NormalnyWeb"/>
        <w:numPr>
          <w:ilvl w:val="0"/>
          <w:numId w:val="5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50972">
      <w:pPr>
        <w:pStyle w:val="NormalnyWeb"/>
        <w:numPr>
          <w:ilvl w:val="0"/>
          <w:numId w:val="5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50972">
      <w:pPr>
        <w:pStyle w:val="NormalnyWeb"/>
        <w:numPr>
          <w:ilvl w:val="0"/>
          <w:numId w:val="6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50972">
      <w:pPr>
        <w:pStyle w:val="NormalnyWeb"/>
        <w:numPr>
          <w:ilvl w:val="0"/>
          <w:numId w:val="61"/>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.7Z</w:t>
      </w:r>
    </w:p>
    <w:p w:rsidR="00950972" w:rsidRPr="006531B4" w:rsidRDefault="00950972" w:rsidP="00950972">
      <w:pPr>
        <w:pStyle w:val="NormalnyWeb"/>
        <w:numPr>
          <w:ilvl w:val="0"/>
          <w:numId w:val="6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50972">
      <w:pPr>
        <w:pStyle w:val="NormalnyWeb"/>
        <w:numPr>
          <w:ilvl w:val="0"/>
          <w:numId w:val="6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50972">
      <w:pPr>
        <w:pStyle w:val="NormalnyWeb"/>
        <w:numPr>
          <w:ilvl w:val="0"/>
          <w:numId w:val="6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50972">
      <w:pPr>
        <w:pStyle w:val="NormalnyWeb"/>
        <w:numPr>
          <w:ilvl w:val="0"/>
          <w:numId w:val="6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50972">
      <w:pPr>
        <w:pStyle w:val="NormalnyWeb"/>
        <w:numPr>
          <w:ilvl w:val="0"/>
          <w:numId w:val="6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50972">
      <w:pPr>
        <w:pStyle w:val="NormalnyWeb"/>
        <w:numPr>
          <w:ilvl w:val="0"/>
          <w:numId w:val="69"/>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950972">
      <w:pPr>
        <w:pStyle w:val="NormalnyWeb"/>
        <w:numPr>
          <w:ilvl w:val="0"/>
          <w:numId w:val="7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50972">
      <w:pPr>
        <w:pStyle w:val="NormalnyWeb"/>
        <w:numPr>
          <w:ilvl w:val="0"/>
          <w:numId w:val="7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50972">
      <w:pPr>
        <w:pStyle w:val="NormalnyWeb"/>
        <w:numPr>
          <w:ilvl w:val="0"/>
          <w:numId w:val="7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950972">
      <w:pPr>
        <w:numPr>
          <w:ilvl w:val="0"/>
          <w:numId w:val="20"/>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950972">
      <w:pPr>
        <w:numPr>
          <w:ilvl w:val="1"/>
          <w:numId w:val="21"/>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FB7DB6" w:rsidRDefault="00ED34A3" w:rsidP="00FB7DB6">
      <w:pPr>
        <w:pStyle w:val="Tekstkomentarza"/>
        <w:ind w:left="720"/>
        <w:rPr>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1 i 4 ustawy Pzp</w:t>
      </w:r>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D42F5E">
        <w:t xml:space="preserve">ofert)) </w:t>
      </w:r>
      <w:r w:rsidR="00DD1858">
        <w:t>,</w:t>
      </w:r>
      <w:proofErr w:type="gramEnd"/>
    </w:p>
    <w:p w:rsidR="00ED34A3" w:rsidRPr="001B7260" w:rsidRDefault="00ED34A3" w:rsidP="00DD1858">
      <w:pPr>
        <w:pStyle w:val="Akapitzlist"/>
        <w:autoSpaceDE w:val="0"/>
        <w:autoSpaceDN w:val="0"/>
        <w:adjustRightInd w:val="0"/>
        <w:spacing w:line="276" w:lineRule="auto"/>
        <w:jc w:val="both"/>
        <w:rPr>
          <w:color w:val="000000"/>
        </w:rPr>
      </w:pPr>
      <w:proofErr w:type="gramStart"/>
      <w:r w:rsidRPr="00D42F5E">
        <w:t>oświadczenie</w:t>
      </w:r>
      <w:proofErr w:type="gramEnd"/>
      <w:r w:rsidRPr="00D42F5E">
        <w:t xml:space="preserve"> o spełnianiu warunków udziału w postępowaniu, określonych w art. 112 ust. 2 ustawy Pzp (Załącznik nr 3 do SWZ - w terminie składania ofert));</w:t>
      </w:r>
    </w:p>
    <w:p w:rsidR="006531B4" w:rsidRDefault="001B7260" w:rsidP="006531B4">
      <w:pPr>
        <w:pStyle w:val="Akapitzlist"/>
        <w:numPr>
          <w:ilvl w:val="1"/>
          <w:numId w:val="21"/>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950972">
      <w:pPr>
        <w:numPr>
          <w:ilvl w:val="1"/>
          <w:numId w:val="21"/>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950972">
      <w:pPr>
        <w:numPr>
          <w:ilvl w:val="1"/>
          <w:numId w:val="21"/>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950972">
      <w:pPr>
        <w:numPr>
          <w:ilvl w:val="1"/>
          <w:numId w:val="21"/>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1B7260" w:rsidRDefault="00ED34A3" w:rsidP="00950972">
      <w:pPr>
        <w:numPr>
          <w:ilvl w:val="1"/>
          <w:numId w:val="21"/>
        </w:numPr>
        <w:suppressAutoHyphens/>
        <w:spacing w:line="276" w:lineRule="auto"/>
        <w:ind w:left="714" w:hanging="357"/>
        <w:jc w:val="both"/>
        <w:rPr>
          <w:sz w:val="24"/>
          <w:szCs w:val="24"/>
        </w:rPr>
      </w:pPr>
      <w:r w:rsidRPr="00D42F5E">
        <w:rPr>
          <w:color w:val="000000"/>
          <w:sz w:val="24"/>
          <w:szCs w:val="24"/>
        </w:rPr>
        <w:t xml:space="preserve">Dokument potwierdzający, że Wykonawca jest ubezpieczony od odpowiedzialności </w:t>
      </w:r>
      <w:r w:rsidRPr="001B7260">
        <w:rPr>
          <w:sz w:val="24"/>
          <w:szCs w:val="24"/>
        </w:rPr>
        <w:t>cywilnej w zakresie prowadzonej działalności związanej z przedmiotem zamówienia – na wezwanie.</w:t>
      </w:r>
    </w:p>
    <w:p w:rsidR="00525790" w:rsidRPr="001B7260" w:rsidRDefault="00525790" w:rsidP="00D015D3">
      <w:pPr>
        <w:numPr>
          <w:ilvl w:val="1"/>
          <w:numId w:val="21"/>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D015D3" w:rsidRDefault="006531B4" w:rsidP="006531B4">
      <w:pPr>
        <w:pStyle w:val="NormalnyWeb"/>
        <w:spacing w:before="0" w:beforeAutospacing="0" w:after="0" w:afterAutospacing="0"/>
        <w:jc w:val="both"/>
        <w:textAlignment w:val="baseline"/>
      </w:pPr>
      <w:r>
        <w:t xml:space="preserve">   </w:t>
      </w:r>
      <w:r w:rsidR="00300FE8">
        <w:t>9</w:t>
      </w:r>
      <w:r>
        <w:t xml:space="preserve">). </w:t>
      </w:r>
      <w:r w:rsidR="004C143F" w:rsidRPr="001B7260">
        <w:t>Kosztorys ofertowy – na wezwanie.</w:t>
      </w:r>
      <w:r w:rsidR="00D015D3" w:rsidRPr="001B7260">
        <w:t xml:space="preserve"> </w:t>
      </w:r>
    </w:p>
    <w:p w:rsidR="006531B4" w:rsidRPr="001B7260"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 xml:space="preserve">dołączy </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950972">
      <w:pPr>
        <w:pStyle w:val="Tekstpodstawowy3"/>
        <w:numPr>
          <w:ilvl w:val="0"/>
          <w:numId w:val="20"/>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950972">
      <w:pPr>
        <w:numPr>
          <w:ilvl w:val="0"/>
          <w:numId w:val="20"/>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950972">
      <w:pPr>
        <w:numPr>
          <w:ilvl w:val="0"/>
          <w:numId w:val="20"/>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950972">
      <w:pPr>
        <w:numPr>
          <w:ilvl w:val="0"/>
          <w:numId w:val="20"/>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nie</w:t>
      </w:r>
      <w:proofErr w:type="gramEnd"/>
      <w:r w:rsidR="00DD6FDB">
        <w:rPr>
          <w:sz w:val="24"/>
          <w:szCs w:val="24"/>
        </w:rPr>
        <w:t xml:space="preserve"> dotyczy..  </w:t>
      </w:r>
    </w:p>
    <w:p w:rsidR="00D31721" w:rsidRPr="003C7100" w:rsidRDefault="00D31721" w:rsidP="00D31721">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Default="00950972" w:rsidP="00496EED">
      <w:pPr>
        <w:spacing w:line="360" w:lineRule="auto"/>
        <w:rPr>
          <w:rFonts w:ascii="Arial" w:hAnsi="Arial" w:cs="Arial"/>
          <w:color w:val="000000"/>
          <w:sz w:val="22"/>
          <w:szCs w:val="22"/>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D84447" w:rsidRPr="00D84447">
        <w:rPr>
          <w:b/>
          <w:color w:val="000000"/>
          <w:sz w:val="24"/>
          <w:szCs w:val="24"/>
        </w:rPr>
        <w:t>20.09</w:t>
      </w:r>
      <w:r w:rsidR="00496EED" w:rsidRPr="00D84447">
        <w:rPr>
          <w:b/>
          <w:color w:val="000000"/>
          <w:sz w:val="24"/>
          <w:szCs w:val="24"/>
        </w:rPr>
        <w:t>.</w:t>
      </w:r>
      <w:r w:rsidR="00496EED" w:rsidRPr="00496EED">
        <w:rPr>
          <w:b/>
          <w:color w:val="000000"/>
          <w:sz w:val="24"/>
          <w:szCs w:val="24"/>
        </w:rPr>
        <w:t xml:space="preserve">2022 </w:t>
      </w:r>
      <w:proofErr w:type="gramStart"/>
      <w:r w:rsidR="00496EED" w:rsidRPr="00496EED">
        <w:rPr>
          <w:b/>
          <w:color w:val="000000"/>
          <w:sz w:val="24"/>
          <w:szCs w:val="24"/>
        </w:rPr>
        <w:t xml:space="preserve">roku </w:t>
      </w:r>
      <w:r w:rsidRPr="00496EED">
        <w:rPr>
          <w:b/>
          <w:color w:val="000000"/>
          <w:sz w:val="24"/>
          <w:szCs w:val="24"/>
        </w:rPr>
        <w:t xml:space="preserve"> do</w:t>
      </w:r>
      <w:proofErr w:type="gramEnd"/>
      <w:r w:rsidRPr="00496EED">
        <w:rPr>
          <w:b/>
          <w:color w:val="000000"/>
          <w:sz w:val="24"/>
          <w:szCs w:val="24"/>
        </w:rPr>
        <w:t xml:space="preserve"> godziny </w:t>
      </w:r>
      <w:r w:rsidR="00496EED" w:rsidRPr="00496EED">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950972" w:rsidRDefault="00496EED" w:rsidP="00496EED">
      <w:pPr>
        <w:pStyle w:val="NormalnyWeb"/>
        <w:spacing w:before="0" w:beforeAutospacing="0" w:after="240" w:afterAutospacing="0" w:line="276" w:lineRule="auto"/>
        <w:jc w:val="both"/>
        <w:textAlignment w:val="baseline"/>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72644A" w:rsidRPr="00496EED" w:rsidRDefault="0072644A" w:rsidP="00496EED">
      <w:pPr>
        <w:pStyle w:val="NormalnyWeb"/>
        <w:spacing w:before="0" w:beforeAutospacing="0" w:after="240" w:afterAutospacing="0" w:line="276" w:lineRule="auto"/>
        <w:jc w:val="both"/>
        <w:textAlignment w:val="baseline"/>
        <w:rPr>
          <w:color w:val="000000"/>
        </w:rPr>
      </w:pPr>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D84447">
        <w:rPr>
          <w:b/>
          <w:sz w:val="28"/>
          <w:szCs w:val="28"/>
        </w:rPr>
        <w:t>20.09</w:t>
      </w:r>
      <w:r w:rsidR="00496EED" w:rsidRPr="00496EED">
        <w:rPr>
          <w:b/>
          <w:sz w:val="28"/>
          <w:szCs w:val="28"/>
        </w:rPr>
        <w:t>.</w:t>
      </w:r>
      <w:r w:rsidR="004C143F" w:rsidRPr="00496EED">
        <w:rPr>
          <w:b/>
          <w:sz w:val="28"/>
          <w:szCs w:val="28"/>
        </w:rPr>
        <w:t>2022</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D84447" w:rsidRPr="00D84447">
        <w:rPr>
          <w:rFonts w:eastAsia="SimSun"/>
          <w:b/>
          <w:color w:val="000000"/>
          <w:sz w:val="28"/>
          <w:szCs w:val="28"/>
        </w:rPr>
        <w:t>20.09</w:t>
      </w:r>
      <w:r w:rsidR="00496EED" w:rsidRPr="00D84447">
        <w:rPr>
          <w:rFonts w:eastAsia="SimSun"/>
          <w:b/>
          <w:color w:val="000000"/>
          <w:sz w:val="28"/>
          <w:szCs w:val="28"/>
        </w:rPr>
        <w:t>.</w:t>
      </w:r>
      <w:r w:rsidR="004C143F" w:rsidRPr="00496EED">
        <w:rPr>
          <w:rFonts w:eastAsia="SimSun"/>
          <w:b/>
          <w:color w:val="000000"/>
          <w:sz w:val="28"/>
          <w:szCs w:val="28"/>
        </w:rPr>
        <w:t>2022</w:t>
      </w:r>
      <w:proofErr w:type="gramStart"/>
      <w:r w:rsidR="00ED34A3" w:rsidRPr="00496EED">
        <w:rPr>
          <w:b/>
          <w:sz w:val="28"/>
          <w:szCs w:val="28"/>
        </w:rPr>
        <w:t>r</w:t>
      </w:r>
      <w:proofErr w:type="gramEnd"/>
      <w:r w:rsidR="00ED34A3" w:rsidRPr="00496EED">
        <w:rPr>
          <w:b/>
          <w:sz w:val="28"/>
          <w:szCs w:val="28"/>
        </w:rPr>
        <w:t xml:space="preserve">. o godz. </w:t>
      </w:r>
      <w:r w:rsidR="00D84447">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która stanowić będzie wynagrodzenie za realizację całego przedmiotu zamówienia</w:t>
      </w:r>
      <w:r w:rsidR="003905D2">
        <w:rPr>
          <w:sz w:val="24"/>
          <w:szCs w:val="24"/>
        </w:rPr>
        <w:t xml:space="preserve"> ( Etap I+EtapII)</w:t>
      </w:r>
      <w:r w:rsidRPr="005652A4">
        <w:rPr>
          <w:sz w:val="24"/>
          <w:szCs w:val="24"/>
        </w:rPr>
        <w:t>, 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Wykonawca przygotowując ofertę powinien zapoznać się z dokumentacją projektową, przedmiarami robót.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sidR="003C7100">
        <w:rPr>
          <w:sz w:val="24"/>
          <w:szCs w:val="24"/>
        </w:rPr>
        <w:t xml:space="preserve"> </w:t>
      </w:r>
      <w:r w:rsidRPr="00ED046B">
        <w:rPr>
          <w:sz w:val="24"/>
          <w:szCs w:val="24"/>
        </w:rPr>
        <w:t>które</w:t>
      </w:r>
      <w:proofErr w:type="gramEnd"/>
      <w:r w:rsidRPr="00ED046B">
        <w:rPr>
          <w:sz w:val="24"/>
          <w:szCs w:val="24"/>
        </w:rPr>
        <w:t xml:space="preserve"> zostanie wyznaczony objazd,</w:t>
      </w:r>
    </w:p>
    <w:p w:rsidR="00C35C41" w:rsidRPr="00ED046B" w:rsidRDefault="00C35C41" w:rsidP="00C35C41">
      <w:pPr>
        <w:spacing w:line="360" w:lineRule="auto"/>
        <w:ind w:left="720"/>
        <w:jc w:val="both"/>
        <w:rPr>
          <w:sz w:val="24"/>
          <w:szCs w:val="24"/>
        </w:rPr>
      </w:pPr>
      <w:r w:rsidRPr="00ED046B">
        <w:rPr>
          <w:sz w:val="24"/>
          <w:szCs w:val="24"/>
        </w:rPr>
        <w:t>-koszty napraw przerwanych drenów,</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9B3406" w:rsidRDefault="009B3406" w:rsidP="00C35C41">
      <w:pPr>
        <w:pStyle w:val="Tekstpodstawowywcity2"/>
        <w:spacing w:after="0" w:line="360" w:lineRule="auto"/>
        <w:ind w:left="720"/>
        <w:jc w:val="both"/>
      </w:pP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należy sporządzić </w:t>
      </w:r>
      <w:r w:rsidR="003B09BC" w:rsidRPr="00D84447">
        <w:rPr>
          <w:rStyle w:val="FontStyle59"/>
          <w:rFonts w:cs="Times New Roman"/>
          <w:sz w:val="24"/>
        </w:rPr>
        <w:t>z</w:t>
      </w:r>
      <w:r w:rsidR="00D84447" w:rsidRPr="00D84447">
        <w:rPr>
          <w:rStyle w:val="FontStyle59"/>
          <w:rFonts w:cs="Times New Roman"/>
          <w:sz w:val="24"/>
        </w:rPr>
        <w:t xml:space="preserve">godnie z zakresem zamówienia </w:t>
      </w:r>
      <w:r w:rsidR="003B09BC" w:rsidRPr="00D84447">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35C41" w:rsidRPr="005D3E72" w:rsidRDefault="00C60479" w:rsidP="00C35C41">
      <w:pPr>
        <w:pStyle w:val="Style8"/>
        <w:widowControl/>
        <w:spacing w:before="29" w:line="360" w:lineRule="auto"/>
        <w:jc w:val="both"/>
        <w:rPr>
          <w:rStyle w:val="FontStyle60"/>
          <w:rFonts w:cs="Times New Roman"/>
          <w:b w:val="0"/>
          <w:bCs/>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0</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1.</w:t>
      </w:r>
      <w:r w:rsidRPr="005D3E72">
        <w:rPr>
          <w:rStyle w:val="FontStyle60"/>
          <w:rFonts w:cs="Times New Roman"/>
          <w:b w:val="0"/>
          <w:bCs/>
          <w:sz w:val="24"/>
        </w:rPr>
        <w:t xml:space="preserve">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C60479">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60479">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60479">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sidR="00C60479">
        <w:rPr>
          <w:sz w:val="24"/>
          <w:szCs w:val="24"/>
        </w:rPr>
        <w:t>7</w:t>
      </w:r>
      <w:r w:rsidRPr="005D3E72">
        <w:rPr>
          <w:sz w:val="24"/>
          <w:szCs w:val="24"/>
        </w:rPr>
        <w:t xml:space="preserve">. Wykonawca sporządza kosztorys ofertowy </w:t>
      </w:r>
      <w:r w:rsidR="003B09BC">
        <w:rPr>
          <w:sz w:val="24"/>
          <w:szCs w:val="24"/>
        </w:rPr>
        <w:t xml:space="preserve">z podziałem na dwa etapy 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w:t>
      </w:r>
      <w:r w:rsidR="00C60479">
        <w:rPr>
          <w:sz w:val="24"/>
          <w:szCs w:val="24"/>
        </w:rPr>
        <w:t>8</w:t>
      </w:r>
      <w:r w:rsidRPr="005D3E72">
        <w:rPr>
          <w:sz w:val="24"/>
          <w:szCs w:val="24"/>
        </w:rPr>
        <w:t>. Wszystkie wartości oraz ostateczna cena oferty winna być liczona z dokładnością do dwóch miejsc po przecinku.</w:t>
      </w:r>
    </w:p>
    <w:p w:rsidR="00C35C41" w:rsidRPr="005D3E72" w:rsidRDefault="00C60479" w:rsidP="00C35C41">
      <w:pPr>
        <w:spacing w:line="360" w:lineRule="auto"/>
        <w:jc w:val="both"/>
        <w:rPr>
          <w:sz w:val="24"/>
          <w:szCs w:val="24"/>
        </w:rPr>
      </w:pPr>
      <w:r>
        <w:rPr>
          <w:sz w:val="24"/>
          <w:szCs w:val="24"/>
        </w:rPr>
        <w:t>19</w:t>
      </w:r>
      <w:r w:rsidR="00C35C41"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sidR="00C60479">
        <w:rPr>
          <w:sz w:val="24"/>
          <w:szCs w:val="24"/>
        </w:rPr>
        <w:t>0</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w:t>
      </w:r>
      <w:r w:rsidR="00C60479">
        <w:rPr>
          <w:sz w:val="24"/>
          <w:szCs w:val="24"/>
        </w:rPr>
        <w:t>1</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Wykonawca powołujący się na rozwiązania równoważne stosownie do dyspozycji art.99 ust.6 ustawy Pzp musi wykazać</w:t>
      </w:r>
      <w:proofErr w:type="gramStart"/>
      <w:r w:rsidR="000C25A2">
        <w:rPr>
          <w:sz w:val="24"/>
          <w:szCs w:val="24"/>
        </w:rPr>
        <w:t xml:space="preserve"> ,że</w:t>
      </w:r>
      <w:proofErr w:type="gramEnd"/>
      <w:r w:rsidR="000C25A2">
        <w:rPr>
          <w:sz w:val="24"/>
          <w:szCs w:val="24"/>
        </w:rPr>
        <w:t xml:space="preserv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w:t>
      </w:r>
      <w:r w:rsidR="00C60479">
        <w:rPr>
          <w:sz w:val="24"/>
          <w:szCs w:val="24"/>
        </w:rPr>
        <w:t>2</w:t>
      </w:r>
      <w:r w:rsidRPr="003A269D">
        <w:rPr>
          <w:sz w:val="24"/>
          <w:szCs w:val="24"/>
        </w:rPr>
        <w:t>.</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w:t>
      </w:r>
      <w:r w:rsidR="00C60479">
        <w:rPr>
          <w:sz w:val="24"/>
          <w:szCs w:val="24"/>
        </w:rPr>
        <w:t>3</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Default="00C35C41" w:rsidP="00C35C41">
      <w:pPr>
        <w:widowControl w:val="0"/>
        <w:autoSpaceDE w:val="0"/>
        <w:autoSpaceDN w:val="0"/>
        <w:adjustRightInd w:val="0"/>
        <w:spacing w:line="276" w:lineRule="auto"/>
        <w:jc w:val="both"/>
        <w:rPr>
          <w:sz w:val="24"/>
          <w:szCs w:val="24"/>
        </w:rPr>
      </w:pPr>
      <w:r>
        <w:rPr>
          <w:sz w:val="24"/>
          <w:szCs w:val="24"/>
        </w:rPr>
        <w:t>2</w:t>
      </w:r>
      <w:r w:rsidR="00C60479">
        <w:rPr>
          <w:sz w:val="24"/>
          <w:szCs w:val="24"/>
        </w:rPr>
        <w:t>4</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F50AA8">
        <w:rPr>
          <w:sz w:val="24"/>
          <w:szCs w:val="24"/>
        </w:rPr>
        <w:t>.j</w:t>
      </w:r>
      <w:proofErr w:type="spellEnd"/>
      <w:r w:rsidR="00F50AA8">
        <w:rPr>
          <w:sz w:val="24"/>
          <w:szCs w:val="24"/>
        </w:rPr>
        <w:t>. Dz. U. z 202</w:t>
      </w:r>
      <w:r w:rsidR="00C60479">
        <w:rPr>
          <w:sz w:val="24"/>
          <w:szCs w:val="24"/>
        </w:rPr>
        <w:t>2</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C60479">
        <w:rPr>
          <w:sz w:val="24"/>
          <w:szCs w:val="24"/>
        </w:rPr>
        <w:t xml:space="preserve">931 </w:t>
      </w:r>
      <w:r>
        <w:rPr>
          <w:sz w:val="24"/>
          <w:szCs w:val="24"/>
        </w:rPr>
        <w:t>ze zm.</w:t>
      </w:r>
      <w:r w:rsidRPr="00E402BA">
        <w:rPr>
          <w:sz w:val="24"/>
          <w:szCs w:val="24"/>
        </w:rPr>
        <w:t>).</w:t>
      </w:r>
    </w:p>
    <w:p w:rsidR="004C6905" w:rsidRDefault="0040676B" w:rsidP="00C35C41">
      <w:pPr>
        <w:widowControl w:val="0"/>
        <w:autoSpaceDE w:val="0"/>
        <w:autoSpaceDN w:val="0"/>
        <w:adjustRightInd w:val="0"/>
        <w:spacing w:line="276" w:lineRule="auto"/>
        <w:jc w:val="both"/>
        <w:rPr>
          <w:sz w:val="24"/>
          <w:szCs w:val="24"/>
        </w:rPr>
      </w:pPr>
      <w:r>
        <w:rPr>
          <w:sz w:val="24"/>
          <w:szCs w:val="24"/>
        </w:rPr>
        <w:t>2</w:t>
      </w:r>
      <w:r w:rsidR="00C60479">
        <w:rPr>
          <w:sz w:val="24"/>
          <w:szCs w:val="24"/>
        </w:rPr>
        <w:t>5</w:t>
      </w:r>
      <w:r>
        <w:rPr>
          <w:sz w:val="24"/>
          <w:szCs w:val="24"/>
        </w:rPr>
        <w:t xml:space="preserve">.Ostateczną </w:t>
      </w:r>
      <w:proofErr w:type="gramStart"/>
      <w:r>
        <w:rPr>
          <w:sz w:val="24"/>
          <w:szCs w:val="24"/>
        </w:rPr>
        <w:t>cenę  oferty</w:t>
      </w:r>
      <w:proofErr w:type="gramEnd"/>
      <w:r>
        <w:rPr>
          <w:sz w:val="24"/>
          <w:szCs w:val="24"/>
        </w:rPr>
        <w:t xml:space="preserve"> stanowi wartość kosztorysu ofertowego brutto obejmującego łączną realizację  przedmiotu zamówienia.</w:t>
      </w:r>
    </w:p>
    <w:p w:rsidR="005D22C7" w:rsidRDefault="0040676B" w:rsidP="00C35C41">
      <w:pPr>
        <w:widowControl w:val="0"/>
        <w:autoSpaceDE w:val="0"/>
        <w:autoSpaceDN w:val="0"/>
        <w:adjustRightInd w:val="0"/>
        <w:spacing w:line="276" w:lineRule="auto"/>
        <w:jc w:val="both"/>
        <w:rPr>
          <w:sz w:val="24"/>
          <w:szCs w:val="24"/>
        </w:rPr>
      </w:pPr>
      <w:r>
        <w:rPr>
          <w:sz w:val="24"/>
          <w:szCs w:val="24"/>
        </w:rPr>
        <w:t>2</w:t>
      </w:r>
      <w:r w:rsidR="00C60479">
        <w:rPr>
          <w:sz w:val="24"/>
          <w:szCs w:val="24"/>
        </w:rPr>
        <w:t>6</w:t>
      </w:r>
      <w:r>
        <w:rPr>
          <w:sz w:val="24"/>
          <w:szCs w:val="24"/>
        </w:rPr>
        <w:t>.</w:t>
      </w:r>
      <w:r w:rsidR="005D22C7">
        <w:rPr>
          <w:sz w:val="24"/>
          <w:szCs w:val="24"/>
        </w:rPr>
        <w:t xml:space="preserve"> W przypadku, gdy ilość faktycznie wykonanych robót będzie odbiegała od ilości określonej w kosztorysie ofertowym, wynagrodzenie Wykonawcy określone w umowie zostanie proporcjonalnie zmniejszone lub </w:t>
      </w:r>
      <w:proofErr w:type="gramStart"/>
      <w:r w:rsidR="005D22C7">
        <w:rPr>
          <w:sz w:val="24"/>
          <w:szCs w:val="24"/>
        </w:rPr>
        <w:t xml:space="preserve">zwiększone , </w:t>
      </w:r>
      <w:proofErr w:type="gramEnd"/>
      <w:r w:rsidR="005D22C7">
        <w:rPr>
          <w:sz w:val="24"/>
          <w:szCs w:val="24"/>
        </w:rPr>
        <w:t>przy zachowaniu cen przedstawionych w ofercie.</w:t>
      </w:r>
    </w:p>
    <w:p w:rsidR="005D22C7" w:rsidRDefault="005D22C7" w:rsidP="00C35C41">
      <w:pPr>
        <w:widowControl w:val="0"/>
        <w:autoSpaceDE w:val="0"/>
        <w:autoSpaceDN w:val="0"/>
        <w:adjustRightInd w:val="0"/>
        <w:spacing w:line="276" w:lineRule="auto"/>
        <w:jc w:val="both"/>
        <w:rPr>
          <w:sz w:val="24"/>
          <w:szCs w:val="24"/>
        </w:rPr>
      </w:pPr>
    </w:p>
    <w:p w:rsidR="00C35C41" w:rsidRPr="00842512" w:rsidRDefault="00C60479" w:rsidP="00C35C41">
      <w:pPr>
        <w:spacing w:line="360" w:lineRule="auto"/>
        <w:jc w:val="both"/>
        <w:outlineLvl w:val="0"/>
        <w:rPr>
          <w:sz w:val="24"/>
          <w:szCs w:val="24"/>
        </w:rPr>
      </w:pPr>
      <w:r>
        <w:rPr>
          <w:sz w:val="24"/>
          <w:szCs w:val="24"/>
        </w:rPr>
        <w:t>27</w:t>
      </w:r>
      <w:r w:rsidR="00D84447">
        <w:rPr>
          <w:sz w:val="24"/>
          <w:szCs w:val="24"/>
        </w:rPr>
        <w:t>.</w:t>
      </w:r>
      <w:r w:rsidR="00C35C41"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337E22">
      <w:pPr>
        <w:numPr>
          <w:ilvl w:val="1"/>
          <w:numId w:val="10"/>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 xml:space="preserve">do kierowania robotami budowlanymi w specjalności do wykonywania sieci </w:t>
      </w:r>
      <w:r w:rsidR="00F047AE">
        <w:rPr>
          <w:sz w:val="24"/>
          <w:szCs w:val="24"/>
        </w:rPr>
        <w:t xml:space="preserve">kanalizacyjnej oraz </w:t>
      </w:r>
      <w:proofErr w:type="gramStart"/>
      <w:r w:rsidR="003B09BC">
        <w:rPr>
          <w:sz w:val="24"/>
          <w:szCs w:val="24"/>
        </w:rPr>
        <w:t xml:space="preserve">wodociągowej </w:t>
      </w:r>
      <w:r w:rsidR="005D22C7">
        <w:rPr>
          <w:sz w:val="24"/>
          <w:szCs w:val="24"/>
        </w:rPr>
        <w:t xml:space="preserve"> </w:t>
      </w:r>
      <w:r w:rsidR="00C35C41">
        <w:rPr>
          <w:sz w:val="24"/>
          <w:szCs w:val="24"/>
        </w:rPr>
        <w:t xml:space="preserve"> </w:t>
      </w:r>
      <w:r w:rsidRPr="00AB60A6">
        <w:rPr>
          <w:sz w:val="24"/>
          <w:szCs w:val="24"/>
        </w:rPr>
        <w:t xml:space="preserve"> w</w:t>
      </w:r>
      <w:proofErr w:type="gramEnd"/>
      <w:r w:rsidRPr="00AB60A6">
        <w:rPr>
          <w:sz w:val="24"/>
          <w:szCs w:val="24"/>
        </w:rPr>
        <w:t xml:space="preserve"> okr</w:t>
      </w:r>
      <w:r w:rsidR="003B09BC">
        <w:rPr>
          <w:sz w:val="24"/>
          <w:szCs w:val="24"/>
        </w:rPr>
        <w:t>esie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337E22">
      <w:pPr>
        <w:numPr>
          <w:ilvl w:val="1"/>
          <w:numId w:val="10"/>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do wykonywania sieci </w:t>
      </w:r>
      <w:r w:rsidR="00F047AE">
        <w:rPr>
          <w:b/>
          <w:sz w:val="24"/>
          <w:szCs w:val="24"/>
        </w:rPr>
        <w:t>kanalizacyjnej oraz wodoci</w:t>
      </w:r>
      <w:r w:rsidR="003B09BC" w:rsidRPr="00A231AC">
        <w:rPr>
          <w:b/>
          <w:sz w:val="24"/>
          <w:szCs w:val="24"/>
        </w:rPr>
        <w:t>ągowej</w:t>
      </w:r>
      <w:r w:rsidRPr="00A231AC">
        <w:rPr>
          <w:b/>
          <w:sz w:val="24"/>
          <w:szCs w:val="24"/>
        </w:rPr>
        <w:t xml:space="preserve"> w okresie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do wykonywania sieci </w:t>
      </w:r>
      <w:r w:rsidR="003B09BC" w:rsidRPr="00A231AC">
        <w:rPr>
          <w:sz w:val="24"/>
          <w:szCs w:val="24"/>
        </w:rPr>
        <w:t>wodociągowej</w:t>
      </w:r>
      <w:r w:rsidRPr="00A231AC">
        <w:rPr>
          <w:sz w:val="24"/>
          <w:szCs w:val="24"/>
        </w:rPr>
        <w:t xml:space="preserve"> </w:t>
      </w:r>
      <w:r w:rsidR="00F047AE" w:rsidRPr="00F047AE">
        <w:rPr>
          <w:b/>
          <w:sz w:val="24"/>
          <w:szCs w:val="24"/>
        </w:rPr>
        <w:t>oraz</w:t>
      </w:r>
      <w:r w:rsidR="00F047AE">
        <w:rPr>
          <w:sz w:val="24"/>
          <w:szCs w:val="24"/>
        </w:rPr>
        <w:t xml:space="preserve"> </w:t>
      </w:r>
      <w:r w:rsidR="008A76D5" w:rsidRPr="00A231AC">
        <w:rPr>
          <w:sz w:val="24"/>
          <w:szCs w:val="24"/>
        </w:rPr>
        <w:t xml:space="preserve">kanalizacyjnej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AE6FB5" w:rsidRPr="00F62A7F" w:rsidRDefault="00AE6FB5"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AE6FB5" w:rsidRPr="00387186" w:rsidTr="000553C6">
        <w:tc>
          <w:tcPr>
            <w:tcW w:w="3058" w:type="dxa"/>
          </w:tcPr>
          <w:p w:rsidR="00AE6FB5" w:rsidRPr="00002C05" w:rsidRDefault="00AE6FB5" w:rsidP="00D84447">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 specjalności do wykonywania sieci </w:t>
            </w:r>
            <w:r>
              <w:rPr>
                <w:sz w:val="24"/>
                <w:szCs w:val="24"/>
              </w:rPr>
              <w:t>wodociągowej</w:t>
            </w:r>
            <w:r w:rsidR="00D84447">
              <w:rPr>
                <w:sz w:val="24"/>
                <w:szCs w:val="24"/>
              </w:rPr>
              <w:t xml:space="preserve"> </w:t>
            </w:r>
            <w:proofErr w:type="gramStart"/>
            <w:r w:rsidR="00D84447" w:rsidRPr="00F047AE">
              <w:rPr>
                <w:b/>
                <w:sz w:val="24"/>
                <w:szCs w:val="24"/>
              </w:rPr>
              <w:t>oraz</w:t>
            </w:r>
            <w:r w:rsidR="00D84447">
              <w:rPr>
                <w:sz w:val="24"/>
                <w:szCs w:val="24"/>
              </w:rPr>
              <w:t xml:space="preserve"> </w:t>
            </w:r>
            <w:r>
              <w:rPr>
                <w:sz w:val="24"/>
                <w:szCs w:val="24"/>
              </w:rPr>
              <w:t xml:space="preserve"> </w:t>
            </w:r>
            <w:r w:rsidRPr="00A231AC">
              <w:rPr>
                <w:sz w:val="24"/>
                <w:szCs w:val="24"/>
              </w:rPr>
              <w:t>kanalizacyjnej</w:t>
            </w:r>
            <w:proofErr w:type="gramEnd"/>
            <w:r w:rsidRPr="00A231AC">
              <w:rPr>
                <w:sz w:val="24"/>
                <w:szCs w:val="24"/>
              </w:rPr>
              <w:t xml:space="preserve">  </w:t>
            </w:r>
            <w:r w:rsidRPr="00002C05">
              <w:rPr>
                <w:sz w:val="24"/>
                <w:szCs w:val="24"/>
              </w:rPr>
              <w:t>w okresie ostatnich pięciu lat</w:t>
            </w:r>
          </w:p>
        </w:tc>
        <w:tc>
          <w:tcPr>
            <w:tcW w:w="1776" w:type="dxa"/>
          </w:tcPr>
          <w:p w:rsidR="00AE6FB5" w:rsidRDefault="00AE6FB5" w:rsidP="000553C6">
            <w:pPr>
              <w:autoSpaceDE w:val="0"/>
              <w:autoSpaceDN w:val="0"/>
              <w:adjustRightInd w:val="0"/>
              <w:spacing w:line="360" w:lineRule="auto"/>
              <w:jc w:val="both"/>
              <w:rPr>
                <w:sz w:val="24"/>
                <w:szCs w:val="24"/>
              </w:rPr>
            </w:pPr>
          </w:p>
          <w:p w:rsidR="00AE6FB5" w:rsidRPr="00387186" w:rsidRDefault="00AE6FB5"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AE6FB5" w:rsidRDefault="00AE6FB5" w:rsidP="000553C6">
            <w:pPr>
              <w:autoSpaceDE w:val="0"/>
              <w:autoSpaceDN w:val="0"/>
              <w:adjustRightInd w:val="0"/>
              <w:spacing w:line="360" w:lineRule="auto"/>
              <w:jc w:val="both"/>
              <w:rPr>
                <w:sz w:val="24"/>
                <w:szCs w:val="24"/>
              </w:rPr>
            </w:pPr>
            <w:r>
              <w:rPr>
                <w:sz w:val="24"/>
                <w:szCs w:val="24"/>
              </w:rPr>
              <w:t xml:space="preserve"> </w:t>
            </w:r>
          </w:p>
          <w:p w:rsidR="00AE6FB5" w:rsidRPr="00387186" w:rsidRDefault="00AE6FB5"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r>
      <w:tr w:rsidR="00AE6FB5" w:rsidRPr="00387186" w:rsidTr="000553C6">
        <w:tc>
          <w:tcPr>
            <w:tcW w:w="3058" w:type="dxa"/>
          </w:tcPr>
          <w:p w:rsidR="00AE6FB5" w:rsidRPr="00387186" w:rsidRDefault="00AE6FB5"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AE6FB5" w:rsidRPr="00387186" w:rsidRDefault="00AE6FB5"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AE6FB5" w:rsidRPr="00387186" w:rsidRDefault="00AE6FB5" w:rsidP="000553C6">
            <w:pPr>
              <w:autoSpaceDE w:val="0"/>
              <w:autoSpaceDN w:val="0"/>
              <w:adjustRightInd w:val="0"/>
              <w:spacing w:line="360" w:lineRule="auto"/>
              <w:jc w:val="both"/>
              <w:rPr>
                <w:sz w:val="24"/>
                <w:szCs w:val="24"/>
              </w:rPr>
            </w:pPr>
            <w:r>
              <w:rPr>
                <w:sz w:val="24"/>
                <w:szCs w:val="24"/>
              </w:rPr>
              <w:t xml:space="preserve">40 </w:t>
            </w:r>
          </w:p>
        </w:tc>
      </w:tr>
    </w:tbl>
    <w:p w:rsidR="00104F86" w:rsidRDefault="00104F86" w:rsidP="00104F86">
      <w:pPr>
        <w:autoSpaceDE w:val="0"/>
        <w:autoSpaceDN w:val="0"/>
        <w:adjustRightInd w:val="0"/>
        <w:spacing w:line="360" w:lineRule="auto"/>
        <w:jc w:val="both"/>
        <w:rPr>
          <w:sz w:val="24"/>
          <w:szCs w:val="24"/>
        </w:rPr>
      </w:pPr>
    </w:p>
    <w:p w:rsidR="00104F86" w:rsidRPr="00303D35" w:rsidRDefault="00104F86" w:rsidP="00104F8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rt. 91 ust. 3a ustawy Pzp).</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B046FB" w:rsidRPr="00F24DFC"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Pzp,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Umowa będzie mogła zostać zawarta przed upływem ww. terminów, jeżeli w postępowaniu została złożona tylko jedna oferta.</w:t>
      </w:r>
    </w:p>
    <w:p w:rsidR="00300FE8" w:rsidRDefault="00300FE8" w:rsidP="00300FE8">
      <w:pPr>
        <w:widowControl w:val="0"/>
        <w:tabs>
          <w:tab w:val="left" w:pos="307"/>
        </w:tabs>
        <w:spacing w:line="276" w:lineRule="auto"/>
        <w:jc w:val="both"/>
        <w:rPr>
          <w:sz w:val="24"/>
          <w:szCs w:val="24"/>
          <w:lang w:eastAsia="en-US"/>
        </w:rPr>
      </w:pPr>
    </w:p>
    <w:p w:rsidR="00300FE8" w:rsidRDefault="00300FE8" w:rsidP="00300FE8">
      <w:pPr>
        <w:widowControl w:val="0"/>
        <w:tabs>
          <w:tab w:val="left" w:pos="307"/>
        </w:tabs>
        <w:spacing w:line="276" w:lineRule="auto"/>
        <w:jc w:val="both"/>
        <w:rPr>
          <w:sz w:val="24"/>
          <w:szCs w:val="24"/>
          <w:lang w:eastAsia="en-US"/>
        </w:rPr>
      </w:pPr>
    </w:p>
    <w:p w:rsidR="003B09BC" w:rsidRDefault="003B09BC" w:rsidP="00345BBA">
      <w:pPr>
        <w:pStyle w:val="Style8"/>
        <w:widowControl/>
        <w:spacing w:before="77"/>
        <w:jc w:val="center"/>
        <w:rPr>
          <w:rStyle w:val="FontStyle39"/>
          <w:rFonts w:ascii="Times New Roman" w:hAnsi="Times New Roman" w:cs="Times New Roman"/>
          <w:b/>
          <w:sz w:val="24"/>
        </w:rPr>
      </w:pP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które złożone będzie u Zamawiającego - zgodnie obowiązującymi w tym zakresie przepisami ustawy Pzp i zapisami w umowie.</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Zabezpieczenie może być wnoszone w jednej lub kilku formach przewidzianych w art. 450 ust. 1 ustawy Pzp.</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rachunek bankowy wskazany przez Zamawiającego.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950972">
      <w:pPr>
        <w:pStyle w:val="Akapitzlist"/>
        <w:numPr>
          <w:ilvl w:val="0"/>
          <w:numId w:val="32"/>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C67906" w:rsidRDefault="00C67906" w:rsidP="00C67906">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w:t>
      </w:r>
      <w:r>
        <w:rPr>
          <w:sz w:val="24"/>
          <w:szCs w:val="24"/>
        </w:rPr>
        <w:t>em nieważności zgodnie z art.455 ust.1 pkt1</w:t>
      </w:r>
      <w:r w:rsidRPr="006E10F7">
        <w:rPr>
          <w:sz w:val="24"/>
          <w:szCs w:val="24"/>
        </w:rPr>
        <w:t xml:space="preserve"> ustawy.</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4F0F3D">
        <w:rPr>
          <w:sz w:val="24"/>
          <w:szCs w:val="24"/>
        </w:rPr>
        <w:t xml:space="preserve">w </w:t>
      </w:r>
      <w:r w:rsidRPr="004F0F3D">
        <w:rPr>
          <w:bCs/>
          <w:sz w:val="24"/>
          <w:szCs w:val="24"/>
        </w:rPr>
        <w:t>Dziale IX ustawy Pzp</w:t>
      </w:r>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pkt 15 ustawy Pzp.</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950972">
      <w:pPr>
        <w:numPr>
          <w:ilvl w:val="0"/>
          <w:numId w:val="28"/>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Pzp. Wykonawca na żądanie zamawiającego przedstawia oświadczenie, o którym mowa w art. 125 ust. 1, lub podmiotowe środki dowodowe dotyczące tego podwykonawcy.</w:t>
      </w:r>
    </w:p>
    <w:p w:rsidR="007F090A" w:rsidRPr="00337E22" w:rsidRDefault="007F090A" w:rsidP="00950972">
      <w:pPr>
        <w:numPr>
          <w:ilvl w:val="0"/>
          <w:numId w:val="28"/>
        </w:numPr>
        <w:suppressAutoHyphens/>
        <w:autoSpaceDE w:val="0"/>
        <w:autoSpaceDN w:val="0"/>
        <w:adjustRightInd w:val="0"/>
        <w:spacing w:line="276" w:lineRule="auto"/>
        <w:ind w:left="357" w:hanging="357"/>
        <w:rPr>
          <w:sz w:val="24"/>
          <w:szCs w:val="24"/>
        </w:rPr>
      </w:pPr>
      <w:r w:rsidRPr="00337E22">
        <w:rPr>
          <w:sz w:val="24"/>
          <w:szCs w:val="24"/>
        </w:rPr>
        <w:t>Jeżeli zmiana albo rezygnacja z podwykonawcy dotyczy podmiotu, na którego zasoby wykonawca powoływał się, na zasadach określonych w art. 118 ust. 1 ustawy Pzp, w celu wykazan</w:t>
      </w:r>
      <w:r w:rsidR="006C775B">
        <w:rPr>
          <w:sz w:val="24"/>
          <w:szCs w:val="24"/>
        </w:rPr>
        <w:t xml:space="preserve">ia spełniania warunków udziału </w:t>
      </w:r>
      <w:r w:rsidRPr="00337E22">
        <w:rPr>
          <w:sz w:val="24"/>
          <w:szCs w:val="24"/>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950972">
      <w:pPr>
        <w:numPr>
          <w:ilvl w:val="3"/>
          <w:numId w:val="30"/>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Pzp,</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7F090A" w:rsidP="00950972">
      <w:pPr>
        <w:numPr>
          <w:ilvl w:val="1"/>
          <w:numId w:val="29"/>
        </w:numPr>
        <w:spacing w:line="276" w:lineRule="auto"/>
        <w:ind w:left="567"/>
        <w:rPr>
          <w:sz w:val="24"/>
          <w:szCs w:val="24"/>
        </w:rPr>
      </w:pPr>
      <w:r w:rsidRPr="004F0F3D">
        <w:rPr>
          <w:sz w:val="24"/>
          <w:szCs w:val="24"/>
        </w:rPr>
        <w:t>Wór Umowy</w:t>
      </w:r>
      <w:r w:rsidR="00CD2F9F">
        <w:rPr>
          <w:sz w:val="24"/>
          <w:szCs w:val="24"/>
        </w:rPr>
        <w:t xml:space="preserve"> , klauzula </w:t>
      </w:r>
      <w:proofErr w:type="gramStart"/>
      <w:r w:rsidR="00CD2F9F">
        <w:rPr>
          <w:sz w:val="24"/>
          <w:szCs w:val="24"/>
        </w:rPr>
        <w:t>RODO</w:t>
      </w:r>
      <w:r w:rsidRPr="004F0F3D">
        <w:rPr>
          <w:sz w:val="24"/>
          <w:szCs w:val="24"/>
        </w:rPr>
        <w:t xml:space="preserve">  – Załączniki</w:t>
      </w:r>
      <w:proofErr w:type="gramEnd"/>
      <w:r w:rsidRPr="004F0F3D">
        <w:rPr>
          <w:sz w:val="24"/>
          <w:szCs w:val="24"/>
        </w:rPr>
        <w:t xml:space="preserve"> nr 1</w:t>
      </w:r>
      <w:r w:rsidR="004C6283">
        <w:rPr>
          <w:sz w:val="24"/>
          <w:szCs w:val="24"/>
        </w:rPr>
        <w:t>,1A</w:t>
      </w:r>
    </w:p>
    <w:p w:rsidR="007F090A" w:rsidRPr="004F0F3D" w:rsidRDefault="007F090A" w:rsidP="00950972">
      <w:pPr>
        <w:numPr>
          <w:ilvl w:val="1"/>
          <w:numId w:val="29"/>
        </w:numPr>
        <w:spacing w:line="276" w:lineRule="auto"/>
        <w:ind w:left="567"/>
        <w:rPr>
          <w:sz w:val="24"/>
          <w:szCs w:val="24"/>
        </w:rPr>
      </w:pPr>
      <w:r w:rsidRPr="004F0F3D">
        <w:rPr>
          <w:sz w:val="24"/>
          <w:szCs w:val="24"/>
        </w:rPr>
        <w:t>Formularz ofertowy – Załącznik nr 2</w:t>
      </w:r>
    </w:p>
    <w:p w:rsidR="007F090A" w:rsidRPr="004F0F3D" w:rsidRDefault="007F090A" w:rsidP="00950972">
      <w:pPr>
        <w:numPr>
          <w:ilvl w:val="1"/>
          <w:numId w:val="29"/>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950972">
      <w:pPr>
        <w:numPr>
          <w:ilvl w:val="1"/>
          <w:numId w:val="29"/>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950972">
      <w:pPr>
        <w:numPr>
          <w:ilvl w:val="1"/>
          <w:numId w:val="29"/>
        </w:numPr>
        <w:spacing w:line="276" w:lineRule="auto"/>
        <w:ind w:left="567"/>
        <w:rPr>
          <w:sz w:val="24"/>
          <w:szCs w:val="24"/>
        </w:rPr>
      </w:pPr>
      <w:r w:rsidRPr="004F0F3D">
        <w:rPr>
          <w:sz w:val="24"/>
          <w:szCs w:val="24"/>
        </w:rPr>
        <w:t>Wykaz zrealizowanych robót – Załącznik nr 5</w:t>
      </w:r>
    </w:p>
    <w:p w:rsidR="007F090A" w:rsidRPr="004F0F3D" w:rsidRDefault="007F090A" w:rsidP="00950972">
      <w:pPr>
        <w:numPr>
          <w:ilvl w:val="1"/>
          <w:numId w:val="29"/>
        </w:numPr>
        <w:spacing w:line="276" w:lineRule="auto"/>
        <w:ind w:left="567"/>
        <w:rPr>
          <w:sz w:val="24"/>
          <w:szCs w:val="24"/>
        </w:rPr>
      </w:pPr>
      <w:r w:rsidRPr="004F0F3D">
        <w:rPr>
          <w:sz w:val="24"/>
          <w:szCs w:val="24"/>
        </w:rPr>
        <w:t>Wykaz osób – Załącznik nr 6</w:t>
      </w:r>
    </w:p>
    <w:p w:rsidR="007F090A" w:rsidRPr="005D22C7" w:rsidRDefault="007F090A" w:rsidP="00950972">
      <w:pPr>
        <w:numPr>
          <w:ilvl w:val="1"/>
          <w:numId w:val="29"/>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729C2" w:rsidRDefault="00CD2F9F" w:rsidP="001729C2">
      <w:pPr>
        <w:numPr>
          <w:ilvl w:val="1"/>
          <w:numId w:val="29"/>
        </w:numPr>
        <w:spacing w:line="276" w:lineRule="auto"/>
        <w:ind w:left="567"/>
        <w:rPr>
          <w:sz w:val="24"/>
          <w:szCs w:val="24"/>
        </w:rPr>
      </w:pPr>
      <w:r w:rsidRPr="001729C2">
        <w:rPr>
          <w:sz w:val="24"/>
          <w:szCs w:val="24"/>
        </w:rPr>
        <w:t>Do</w:t>
      </w:r>
      <w:r w:rsidR="00AD607D" w:rsidRPr="001729C2">
        <w:rPr>
          <w:sz w:val="24"/>
          <w:szCs w:val="24"/>
        </w:rPr>
        <w:t>kumentacja budowlana, przedmiar</w:t>
      </w:r>
      <w:r w:rsidR="007B47AE" w:rsidRPr="001729C2">
        <w:rPr>
          <w:sz w:val="24"/>
          <w:szCs w:val="24"/>
        </w:rPr>
        <w:t>y</w:t>
      </w:r>
      <w:r w:rsidR="00AD607D" w:rsidRPr="001729C2">
        <w:rPr>
          <w:sz w:val="24"/>
          <w:szCs w:val="24"/>
        </w:rPr>
        <w:t xml:space="preserve"> – Załącznik </w:t>
      </w:r>
      <w:proofErr w:type="gramStart"/>
      <w:r w:rsidR="00AD607D" w:rsidRPr="001729C2">
        <w:rPr>
          <w:sz w:val="24"/>
          <w:szCs w:val="24"/>
        </w:rPr>
        <w:t>nr</w:t>
      </w:r>
      <w:r w:rsidR="001729C2">
        <w:rPr>
          <w:sz w:val="24"/>
          <w:szCs w:val="24"/>
        </w:rPr>
        <w:t xml:space="preserve"> 8</w:t>
      </w:r>
      <w:r w:rsidR="002969B6" w:rsidRPr="001729C2">
        <w:rPr>
          <w:sz w:val="24"/>
          <w:szCs w:val="24"/>
        </w:rPr>
        <w:t xml:space="preserve"> </w:t>
      </w:r>
      <w:r w:rsidR="00F047AE">
        <w:rPr>
          <w:sz w:val="24"/>
          <w:szCs w:val="24"/>
        </w:rPr>
        <w:t>:</w:t>
      </w:r>
      <w:r w:rsidR="007B47AE" w:rsidRPr="001729C2">
        <w:rPr>
          <w:sz w:val="24"/>
          <w:szCs w:val="24"/>
        </w:rPr>
        <w:t xml:space="preserve"> </w:t>
      </w:r>
      <w:proofErr w:type="gramEnd"/>
    </w:p>
    <w:p w:rsidR="001729C2" w:rsidRPr="00A044F3" w:rsidRDefault="001729C2" w:rsidP="00A044F3">
      <w:pPr>
        <w:spacing w:after="200" w:line="276" w:lineRule="auto"/>
        <w:ind w:left="180"/>
        <w:jc w:val="both"/>
        <w:rPr>
          <w:b/>
          <w:sz w:val="24"/>
          <w:szCs w:val="24"/>
        </w:rPr>
      </w:pPr>
      <w:r w:rsidRPr="00A044F3">
        <w:rPr>
          <w:b/>
          <w:sz w:val="24"/>
          <w:szCs w:val="24"/>
        </w:rPr>
        <w:t>8.1.Schemat przebiegu inwestycji</w:t>
      </w:r>
    </w:p>
    <w:p w:rsidR="001729C2" w:rsidRPr="00A044F3" w:rsidRDefault="001729C2" w:rsidP="00A044F3">
      <w:pPr>
        <w:spacing w:after="200" w:line="276" w:lineRule="auto"/>
        <w:ind w:left="180"/>
        <w:jc w:val="both"/>
        <w:rPr>
          <w:b/>
          <w:sz w:val="24"/>
          <w:szCs w:val="24"/>
        </w:rPr>
      </w:pPr>
      <w:r w:rsidRPr="00A044F3">
        <w:rPr>
          <w:b/>
          <w:sz w:val="24"/>
          <w:szCs w:val="24"/>
        </w:rPr>
        <w:t xml:space="preserve">8.2. Dokumentacja budowlana „Budowa sieci wodociągowej i sieci kanalizacji sanitarnej tłocznej na dz. nr </w:t>
      </w:r>
      <w:proofErr w:type="spellStart"/>
      <w:r w:rsidRPr="00A044F3">
        <w:rPr>
          <w:b/>
          <w:sz w:val="24"/>
          <w:szCs w:val="24"/>
        </w:rPr>
        <w:t>ewid</w:t>
      </w:r>
      <w:proofErr w:type="spellEnd"/>
      <w:r w:rsidRPr="00A044F3">
        <w:rPr>
          <w:b/>
          <w:sz w:val="24"/>
          <w:szCs w:val="24"/>
        </w:rPr>
        <w:t>. 352, 321/15, 326/6, 326/10, 326/8, 351/4, 351/12, 351/2, 347/1, 400, 321/16, 353/4, 353/6, 354/2, 355/4, 355/6, 356/2, 393/4, 394, 321/7 obręb Marcinkowo, gmina Mrągowo ” (dotyczy zadania 1 i 2)</w:t>
      </w:r>
    </w:p>
    <w:p w:rsidR="001729C2" w:rsidRPr="00A044F3" w:rsidRDefault="001729C2" w:rsidP="00A044F3">
      <w:pPr>
        <w:spacing w:after="200" w:line="276" w:lineRule="auto"/>
        <w:jc w:val="both"/>
        <w:rPr>
          <w:sz w:val="24"/>
          <w:szCs w:val="24"/>
        </w:rPr>
      </w:pPr>
      <w:r w:rsidRPr="00A044F3">
        <w:rPr>
          <w:sz w:val="24"/>
          <w:szCs w:val="24"/>
        </w:rPr>
        <w:t xml:space="preserve"> 8.2.1.  Projekt budowlany </w:t>
      </w:r>
      <w:r w:rsidRPr="00A044F3">
        <w:rPr>
          <w:b/>
          <w:sz w:val="24"/>
          <w:szCs w:val="24"/>
        </w:rPr>
        <w:t>„</w:t>
      </w:r>
      <w:r w:rsidRPr="00A044F3">
        <w:rPr>
          <w:sz w:val="24"/>
          <w:szCs w:val="24"/>
        </w:rPr>
        <w:t xml:space="preserve">Budowa sieci wodociągowej i sieci kanalizacji sanitarnej tłocznej na dz. nr </w:t>
      </w:r>
      <w:proofErr w:type="spellStart"/>
      <w:r w:rsidRPr="00A044F3">
        <w:rPr>
          <w:sz w:val="24"/>
          <w:szCs w:val="24"/>
        </w:rPr>
        <w:t>ewid</w:t>
      </w:r>
      <w:proofErr w:type="spellEnd"/>
      <w:r w:rsidRPr="00A044F3">
        <w:rPr>
          <w:sz w:val="24"/>
          <w:szCs w:val="24"/>
        </w:rPr>
        <w:t>. 352, 321/15, 326/6, 326/10, 326/8, 351/4, 351/12, 351/2, 347/1, 400, 321/16, 353/4, 353/6, 354/2, 355/4, 355/6, 356/2, 393/4, 394, 321/7 obręb Marcinkowo, gmina Mrągowo ”</w:t>
      </w:r>
    </w:p>
    <w:p w:rsidR="001729C2" w:rsidRPr="00A044F3" w:rsidRDefault="001729C2" w:rsidP="00A044F3">
      <w:pPr>
        <w:spacing w:after="200" w:line="276" w:lineRule="auto"/>
        <w:jc w:val="both"/>
        <w:rPr>
          <w:sz w:val="24"/>
          <w:szCs w:val="24"/>
        </w:rPr>
      </w:pPr>
      <w:r w:rsidRPr="00A044F3">
        <w:rPr>
          <w:sz w:val="24"/>
          <w:szCs w:val="24"/>
        </w:rPr>
        <w:t xml:space="preserve">8.2.2.Projekt wykonawczy </w:t>
      </w:r>
      <w:r w:rsidRPr="00A044F3">
        <w:rPr>
          <w:b/>
          <w:sz w:val="24"/>
          <w:szCs w:val="24"/>
        </w:rPr>
        <w:t>„</w:t>
      </w:r>
      <w:r w:rsidRPr="00A044F3">
        <w:rPr>
          <w:sz w:val="24"/>
          <w:szCs w:val="24"/>
        </w:rPr>
        <w:t xml:space="preserve">Budowa sieci wodociągowej i sieci kanalizacji sanitarnej tłocznej na dz. nr </w:t>
      </w:r>
      <w:proofErr w:type="spellStart"/>
      <w:r w:rsidRPr="00A044F3">
        <w:rPr>
          <w:sz w:val="24"/>
          <w:szCs w:val="24"/>
        </w:rPr>
        <w:t>ewid</w:t>
      </w:r>
      <w:proofErr w:type="spellEnd"/>
      <w:r w:rsidRPr="00A044F3">
        <w:rPr>
          <w:sz w:val="24"/>
          <w:szCs w:val="24"/>
        </w:rPr>
        <w:t>. 352, 321/15, 326/6, 326/10, 326/8, 351/4, 351/12, 351/2, 347/1, 400, 321/16, 353/4, 353/6, 354/2, 355/4, 355/6, 356/2, 393/4, 394, 321/7 obręb Marcinkowo, gmina Mrągowo ”</w:t>
      </w:r>
    </w:p>
    <w:p w:rsidR="001729C2" w:rsidRPr="00A044F3" w:rsidRDefault="001729C2" w:rsidP="00A044F3">
      <w:pPr>
        <w:spacing w:after="200" w:line="276" w:lineRule="auto"/>
        <w:jc w:val="both"/>
        <w:rPr>
          <w:sz w:val="24"/>
          <w:szCs w:val="24"/>
        </w:rPr>
      </w:pPr>
      <w:r w:rsidRPr="00A044F3">
        <w:rPr>
          <w:sz w:val="24"/>
          <w:szCs w:val="24"/>
        </w:rPr>
        <w:t>8.2.3.Projekt budowlany” Budowa sieci kanalizacji skrzyżowania z torami linii kolejowej nr 223 relacji Czerwonka-Ełk w km 31.835” dz. nr 349 obręb Marcinkowo, gmina Mrągowo.</w:t>
      </w:r>
    </w:p>
    <w:p w:rsidR="001729C2" w:rsidRPr="00A044F3" w:rsidRDefault="001729C2" w:rsidP="00A044F3">
      <w:pPr>
        <w:spacing w:after="200" w:line="276" w:lineRule="auto"/>
        <w:jc w:val="both"/>
        <w:rPr>
          <w:sz w:val="24"/>
          <w:szCs w:val="24"/>
        </w:rPr>
      </w:pPr>
      <w:r w:rsidRPr="00A044F3">
        <w:rPr>
          <w:sz w:val="24"/>
          <w:szCs w:val="24"/>
        </w:rPr>
        <w:t>8.2.4.Specyfikacja techniczna wykonania i odbioru robót- „Roboty budowlane w zakresie budowy rurociągów wodociągu i kanalizacji sanitarnej tłocznej”</w:t>
      </w:r>
    </w:p>
    <w:p w:rsidR="001729C2" w:rsidRPr="00A044F3" w:rsidRDefault="001729C2" w:rsidP="00A044F3">
      <w:pPr>
        <w:pStyle w:val="Akapitzlist"/>
        <w:numPr>
          <w:ilvl w:val="2"/>
          <w:numId w:val="113"/>
        </w:numPr>
        <w:spacing w:after="200" w:line="276" w:lineRule="auto"/>
        <w:jc w:val="both"/>
        <w:rPr>
          <w:color w:val="FF0000"/>
        </w:rPr>
      </w:pPr>
      <w:r w:rsidRPr="00A044F3">
        <w:t>Decyzje:</w:t>
      </w:r>
      <w:r w:rsidRPr="00A044F3">
        <w:rPr>
          <w:color w:val="FF0000"/>
        </w:rPr>
        <w:t xml:space="preserve"> </w:t>
      </w:r>
    </w:p>
    <w:p w:rsidR="001729C2" w:rsidRPr="00A044F3" w:rsidRDefault="001729C2" w:rsidP="00A044F3">
      <w:pPr>
        <w:spacing w:after="200" w:line="276" w:lineRule="auto"/>
        <w:jc w:val="both"/>
        <w:rPr>
          <w:sz w:val="24"/>
          <w:szCs w:val="24"/>
        </w:rPr>
      </w:pPr>
      <w:proofErr w:type="spellStart"/>
      <w:r w:rsidRPr="00A044F3">
        <w:rPr>
          <w:sz w:val="24"/>
          <w:szCs w:val="24"/>
        </w:rPr>
        <w:t>A.Decyzja</w:t>
      </w:r>
      <w:proofErr w:type="spellEnd"/>
      <w:r w:rsidRPr="00A044F3">
        <w:rPr>
          <w:sz w:val="24"/>
          <w:szCs w:val="24"/>
        </w:rPr>
        <w:t xml:space="preserve"> Nr 79/2021/</w:t>
      </w:r>
      <w:proofErr w:type="spellStart"/>
      <w:r w:rsidRPr="00A044F3">
        <w:rPr>
          <w:sz w:val="24"/>
          <w:szCs w:val="24"/>
        </w:rPr>
        <w:t>Mrw</w:t>
      </w:r>
      <w:proofErr w:type="spellEnd"/>
      <w:r w:rsidRPr="00A044F3">
        <w:rPr>
          <w:sz w:val="24"/>
          <w:szCs w:val="24"/>
        </w:rPr>
        <w:t xml:space="preserve"> z dnia 11.03.2021</w:t>
      </w:r>
      <w:proofErr w:type="gramStart"/>
      <w:r w:rsidRPr="00A044F3">
        <w:rPr>
          <w:sz w:val="24"/>
          <w:szCs w:val="24"/>
        </w:rPr>
        <w:t>r</w:t>
      </w:r>
      <w:proofErr w:type="gramEnd"/>
      <w:r w:rsidRPr="00A044F3">
        <w:rPr>
          <w:sz w:val="24"/>
          <w:szCs w:val="24"/>
        </w:rPr>
        <w:t xml:space="preserve">.- Pozwolenie Starosty Powiatu Mrągowskiego na budowę sieci wodociągowej i sieci kanalizacji sanitarnej tłocznej na dz. nr </w:t>
      </w:r>
      <w:proofErr w:type="spellStart"/>
      <w:r w:rsidRPr="00A044F3">
        <w:rPr>
          <w:sz w:val="24"/>
          <w:szCs w:val="24"/>
        </w:rPr>
        <w:t>ewid</w:t>
      </w:r>
      <w:proofErr w:type="spellEnd"/>
      <w:r w:rsidRPr="00A044F3">
        <w:rPr>
          <w:sz w:val="24"/>
          <w:szCs w:val="24"/>
        </w:rPr>
        <w:t>. 352, 321/15, 326/6, 326/10, 326/8, 351/4, 351/12, 351/2, 347/1, 400, 321/16, 353/4, 353/6, 354/2, 355/4, 355/6, 356/2, 393/4, 394, 321/7 obręb Marcinkowo, gmina Mrągowo.</w:t>
      </w:r>
    </w:p>
    <w:p w:rsidR="001729C2" w:rsidRPr="00A044F3" w:rsidRDefault="001729C2" w:rsidP="00A044F3">
      <w:pPr>
        <w:spacing w:after="200" w:line="276" w:lineRule="auto"/>
        <w:jc w:val="both"/>
        <w:rPr>
          <w:sz w:val="24"/>
          <w:szCs w:val="24"/>
        </w:rPr>
      </w:pPr>
      <w:proofErr w:type="spellStart"/>
      <w:r w:rsidRPr="00A044F3">
        <w:rPr>
          <w:sz w:val="24"/>
          <w:szCs w:val="24"/>
        </w:rPr>
        <w:t>B.Decyzja</w:t>
      </w:r>
      <w:proofErr w:type="spellEnd"/>
      <w:r w:rsidRPr="00A044F3">
        <w:rPr>
          <w:sz w:val="24"/>
          <w:szCs w:val="24"/>
        </w:rPr>
        <w:t xml:space="preserve"> Nr </w:t>
      </w:r>
      <w:proofErr w:type="spellStart"/>
      <w:r w:rsidRPr="00A044F3">
        <w:rPr>
          <w:sz w:val="24"/>
          <w:szCs w:val="24"/>
        </w:rPr>
        <w:t>Mrw</w:t>
      </w:r>
      <w:proofErr w:type="spellEnd"/>
      <w:r w:rsidRPr="00A044F3">
        <w:rPr>
          <w:sz w:val="24"/>
          <w:szCs w:val="24"/>
        </w:rPr>
        <w:t xml:space="preserve">/001/21 z dnia 08.01.2021r Wojewody Warmińsko-Mazurskiego </w:t>
      </w:r>
      <w:proofErr w:type="gramStart"/>
      <w:r w:rsidRPr="00A044F3">
        <w:rPr>
          <w:sz w:val="24"/>
          <w:szCs w:val="24"/>
        </w:rPr>
        <w:t>na  budowę</w:t>
      </w:r>
      <w:proofErr w:type="gramEnd"/>
      <w:r w:rsidRPr="00A044F3">
        <w:rPr>
          <w:sz w:val="24"/>
          <w:szCs w:val="24"/>
        </w:rPr>
        <w:t xml:space="preserve"> sieci kanalizacyjnej- skrzyżowanie z torem linii kolejowej nr 223 relacji Czerwonka-Ełk w km 31.835” dz. nr 349 obręb Marcinkowo, gmina Mrągowo.</w:t>
      </w:r>
    </w:p>
    <w:p w:rsidR="001729C2" w:rsidRPr="00A044F3" w:rsidRDefault="001729C2" w:rsidP="00A044F3">
      <w:pPr>
        <w:spacing w:after="200" w:line="276" w:lineRule="auto"/>
        <w:jc w:val="both"/>
        <w:rPr>
          <w:sz w:val="24"/>
          <w:szCs w:val="24"/>
        </w:rPr>
      </w:pPr>
      <w:r w:rsidRPr="00A044F3">
        <w:rPr>
          <w:sz w:val="24"/>
          <w:szCs w:val="24"/>
        </w:rPr>
        <w:t xml:space="preserve">8.2.6.Przedmiar robót- Budowa sieci wodociągowej </w:t>
      </w:r>
    </w:p>
    <w:p w:rsidR="001729C2" w:rsidRPr="00A044F3" w:rsidRDefault="001729C2" w:rsidP="00A044F3">
      <w:pPr>
        <w:spacing w:after="200" w:line="276" w:lineRule="auto"/>
        <w:jc w:val="both"/>
        <w:rPr>
          <w:sz w:val="24"/>
          <w:szCs w:val="24"/>
        </w:rPr>
      </w:pPr>
      <w:r w:rsidRPr="00A044F3">
        <w:rPr>
          <w:sz w:val="24"/>
          <w:szCs w:val="24"/>
        </w:rPr>
        <w:t>8.2.7.Przedmiar robót-Budowa sieci kanalizacyjnej</w:t>
      </w:r>
    </w:p>
    <w:p w:rsidR="001729C2" w:rsidRPr="00A044F3" w:rsidRDefault="001729C2" w:rsidP="00A044F3">
      <w:pPr>
        <w:pStyle w:val="Akapitzlist"/>
        <w:ind w:left="1134"/>
        <w:jc w:val="both"/>
      </w:pPr>
    </w:p>
    <w:p w:rsidR="001729C2" w:rsidRPr="00A044F3" w:rsidRDefault="001729C2" w:rsidP="00A044F3">
      <w:pPr>
        <w:spacing w:after="200" w:line="276" w:lineRule="auto"/>
        <w:jc w:val="both"/>
        <w:rPr>
          <w:sz w:val="24"/>
          <w:szCs w:val="24"/>
        </w:rPr>
      </w:pPr>
      <w:r w:rsidRPr="00A044F3">
        <w:rPr>
          <w:b/>
          <w:sz w:val="24"/>
          <w:szCs w:val="24"/>
        </w:rPr>
        <w:t>8.3.Dokumentacja budowlana „ Budowa sieci kanalizacji sanitarnej w miejscowości Marcinkowo na dz. nr 422/6, 422/9, 422/10, 418/3, 424/16, 424/13, 418/6, 418/4, 423/9, 474 obręb Marcinkowo (dotyczy zadania 3)</w:t>
      </w:r>
    </w:p>
    <w:p w:rsidR="001729C2" w:rsidRPr="00A044F3" w:rsidRDefault="001729C2" w:rsidP="00A044F3">
      <w:pPr>
        <w:pStyle w:val="Akapitzlist"/>
        <w:ind w:left="675"/>
        <w:jc w:val="both"/>
      </w:pPr>
      <w:r w:rsidRPr="00A044F3">
        <w:t>8.3.1.Projekt zagospodarowania terenu „ Budowa sieci kanalizacji sanitarnej w miejscowości Marcinkowo na dz. nr 422/6, 422/9, 422/10, 418/3, 424/16, 424/13, 418/6, 418/4, 423/9 obręb Marcinkowo</w:t>
      </w:r>
    </w:p>
    <w:p w:rsidR="001729C2" w:rsidRPr="00A044F3" w:rsidRDefault="001729C2" w:rsidP="00A044F3">
      <w:pPr>
        <w:pStyle w:val="Akapitzlist"/>
        <w:ind w:left="675"/>
        <w:jc w:val="both"/>
      </w:pPr>
      <w:r w:rsidRPr="00A044F3">
        <w:t xml:space="preserve">8.3.2.Projekt </w:t>
      </w:r>
      <w:proofErr w:type="gramStart"/>
      <w:r w:rsidRPr="00A044F3">
        <w:t>techniczny  „ Budowa</w:t>
      </w:r>
      <w:proofErr w:type="gramEnd"/>
      <w:r w:rsidRPr="00A044F3">
        <w:t xml:space="preserve"> sieci kanalizacji sanitarnej w miejscowości Marcinkowo na dz. nr 422/6, 422/9, 422/10, 418/3, 424/16, 424/13, 418/6, 418/4, 423/9 obręb Marcinkowo</w:t>
      </w:r>
    </w:p>
    <w:p w:rsidR="001729C2" w:rsidRPr="00A044F3" w:rsidRDefault="001729C2" w:rsidP="00A044F3">
      <w:pPr>
        <w:pStyle w:val="Akapitzlist"/>
        <w:ind w:left="675"/>
        <w:jc w:val="both"/>
      </w:pPr>
      <w:r w:rsidRPr="00A044F3">
        <w:t>8.3.3. Projekt zagospodarowania terenu „Budowa sieci kanalizacji sanitarnej w pasie drogi krajowej nr 59b na przejściu poprzecznym pod korpusem drogi krajowej w km 6+494”</w:t>
      </w:r>
    </w:p>
    <w:p w:rsidR="001729C2" w:rsidRPr="00A044F3" w:rsidRDefault="001729C2" w:rsidP="00A044F3">
      <w:pPr>
        <w:pStyle w:val="Akapitzlist"/>
        <w:ind w:left="675"/>
        <w:jc w:val="both"/>
      </w:pPr>
      <w:r w:rsidRPr="00A044F3">
        <w:t>8.3.4. Projekt techniczny „Budowa sieci kanalizacji sanitarnej w pasie drogi krajowej nr 59b na przejściu poprzecznym pod korpusem drogi krajowej w km 6+494”</w:t>
      </w:r>
    </w:p>
    <w:p w:rsidR="001729C2" w:rsidRPr="00A044F3" w:rsidRDefault="001729C2" w:rsidP="00A044F3">
      <w:pPr>
        <w:pStyle w:val="Akapitzlist"/>
        <w:ind w:left="675"/>
        <w:jc w:val="both"/>
      </w:pPr>
      <w:r w:rsidRPr="00A044F3">
        <w:t>8.3.5. Specyfikacja techniczna wykonania i odbioru robót- „Roboty budowlane w zakresie budowy rurociągów kanalizacji sanitarnej grawitacyjnej”</w:t>
      </w:r>
    </w:p>
    <w:p w:rsidR="001729C2" w:rsidRPr="00A044F3" w:rsidRDefault="001729C2" w:rsidP="00A044F3">
      <w:pPr>
        <w:pStyle w:val="Akapitzlist"/>
        <w:ind w:left="675"/>
        <w:jc w:val="both"/>
      </w:pPr>
      <w:r w:rsidRPr="00A044F3">
        <w:t xml:space="preserve">8.3.6. </w:t>
      </w:r>
      <w:r w:rsidRPr="00A044F3">
        <w:rPr>
          <w:b/>
        </w:rPr>
        <w:t>Decyzje</w:t>
      </w:r>
      <w:r w:rsidRPr="00A044F3">
        <w:t xml:space="preserve"> </w:t>
      </w:r>
    </w:p>
    <w:p w:rsidR="001729C2" w:rsidRPr="00A044F3" w:rsidRDefault="001729C2" w:rsidP="00A044F3">
      <w:pPr>
        <w:pStyle w:val="Akapitzlist"/>
        <w:numPr>
          <w:ilvl w:val="0"/>
          <w:numId w:val="111"/>
        </w:numPr>
        <w:spacing w:after="200" w:line="276" w:lineRule="auto"/>
        <w:jc w:val="both"/>
      </w:pPr>
      <w:r w:rsidRPr="00A044F3">
        <w:t>Decyzja Nr 43/2022/</w:t>
      </w:r>
      <w:proofErr w:type="spellStart"/>
      <w:proofErr w:type="gramStart"/>
      <w:r w:rsidRPr="00A044F3">
        <w:t>Mrw</w:t>
      </w:r>
      <w:proofErr w:type="spellEnd"/>
      <w:r w:rsidRPr="00A044F3">
        <w:t xml:space="preserve">  z</w:t>
      </w:r>
      <w:proofErr w:type="gramEnd"/>
      <w:r w:rsidRPr="00A044F3">
        <w:t xml:space="preserve"> dnia 15.02.2022</w:t>
      </w:r>
      <w:proofErr w:type="gramStart"/>
      <w:r w:rsidRPr="00A044F3">
        <w:t>r</w:t>
      </w:r>
      <w:proofErr w:type="gramEnd"/>
      <w:r w:rsidRPr="00A044F3">
        <w:t>. Pozwolenie Starosty Mrągowskiego na budowę sieci kanalizacji sanitarnej w miejscowości Marcinkowo na dz. nr 422/6, 422/9, 422/10, 418/3, 424/16, 424/13, 418/6, 418/4, 423/9 obręb Marcinkowo</w:t>
      </w:r>
    </w:p>
    <w:p w:rsidR="001729C2" w:rsidRPr="00A044F3" w:rsidRDefault="001729C2" w:rsidP="00A044F3">
      <w:pPr>
        <w:pStyle w:val="Akapitzlist"/>
        <w:numPr>
          <w:ilvl w:val="0"/>
          <w:numId w:val="111"/>
        </w:numPr>
        <w:spacing w:after="200" w:line="276" w:lineRule="auto"/>
        <w:jc w:val="both"/>
      </w:pPr>
      <w:r w:rsidRPr="00A044F3">
        <w:t xml:space="preserve">Decyzja Nr </w:t>
      </w:r>
      <w:proofErr w:type="spellStart"/>
      <w:r w:rsidRPr="00A044F3">
        <w:t>Mrw</w:t>
      </w:r>
      <w:proofErr w:type="spellEnd"/>
      <w:r w:rsidRPr="00A044F3">
        <w:t>/005/22 z dnia 20.01.2022</w:t>
      </w:r>
      <w:proofErr w:type="gramStart"/>
      <w:r w:rsidRPr="00A044F3">
        <w:t>r</w:t>
      </w:r>
      <w:proofErr w:type="gramEnd"/>
      <w:r w:rsidRPr="00A044F3">
        <w:t>. na budowę sieci kanalizacji sanitarnej w pasie drogi krajowej nr 59b-przejscie poprzeczne pod korpusem drogi krajowej w km 6+494, na działce nr 474 obręb 0012 Marcinkowo jednostka ewidencyjna 281003_2 Gmina Mrągowo</w:t>
      </w:r>
    </w:p>
    <w:p w:rsidR="001729C2" w:rsidRPr="00A044F3" w:rsidRDefault="001729C2" w:rsidP="00A044F3">
      <w:pPr>
        <w:pStyle w:val="Akapitzlist"/>
        <w:ind w:left="709"/>
        <w:jc w:val="both"/>
      </w:pPr>
      <w:r w:rsidRPr="00A044F3">
        <w:t>8.3.7.Przedmiar robót –Budowa sieci kanalizacji sanitarnej grawitacyjnej</w:t>
      </w:r>
    </w:p>
    <w:p w:rsidR="00CD2F9F" w:rsidRPr="00A044F3" w:rsidRDefault="007B47AE" w:rsidP="00A044F3">
      <w:pPr>
        <w:spacing w:line="276" w:lineRule="auto"/>
        <w:ind w:left="567"/>
        <w:jc w:val="both"/>
        <w:rPr>
          <w:sz w:val="24"/>
          <w:szCs w:val="24"/>
        </w:rPr>
      </w:pPr>
      <w:r w:rsidRPr="00A044F3">
        <w:rPr>
          <w:sz w:val="24"/>
          <w:szCs w:val="24"/>
        </w:rPr>
        <w:t xml:space="preserve">    </w:t>
      </w:r>
    </w:p>
    <w:p w:rsidR="00A231AC" w:rsidRPr="00A231AC" w:rsidRDefault="007F090A" w:rsidP="006C775B">
      <w:pPr>
        <w:pStyle w:val="Teksttreci0"/>
        <w:shd w:val="clear" w:color="auto" w:fill="auto"/>
        <w:tabs>
          <w:tab w:val="left" w:pos="284"/>
        </w:tabs>
        <w:jc w:val="left"/>
        <w:rPr>
          <w:color w:val="auto"/>
          <w:sz w:val="24"/>
          <w:szCs w:val="24"/>
        </w:rPr>
      </w:pPr>
      <w:r w:rsidRPr="00A231AC">
        <w:rPr>
          <w:color w:val="auto"/>
          <w:sz w:val="24"/>
          <w:szCs w:val="24"/>
        </w:rPr>
        <w:t>Załączniki wymienione w SWZ stanowią jej integralną część</w:t>
      </w:r>
      <w:r w:rsidR="00E75A0F" w:rsidRPr="00A231AC">
        <w:rPr>
          <w:color w:val="auto"/>
          <w:sz w:val="24"/>
          <w:szCs w:val="24"/>
        </w:rPr>
        <w:t>.</w:t>
      </w:r>
    </w:p>
    <w:p w:rsidR="00A231AC" w:rsidRPr="004F0F3D" w:rsidRDefault="00A231AC" w:rsidP="006C775B">
      <w:pPr>
        <w:pStyle w:val="Teksttreci0"/>
        <w:shd w:val="clear" w:color="auto" w:fill="auto"/>
        <w:tabs>
          <w:tab w:val="left" w:pos="284"/>
        </w:tabs>
        <w:jc w:val="left"/>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1729C2">
        <w:rPr>
          <w:sz w:val="24"/>
          <w:szCs w:val="24"/>
        </w:rPr>
        <w:t>02.09</w:t>
      </w:r>
      <w:r w:rsidR="003B09BC">
        <w:rPr>
          <w:sz w:val="24"/>
          <w:szCs w:val="24"/>
        </w:rPr>
        <w:t>.2022</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1"/>
      <w:footerReference w:type="default" r:id="rId42"/>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A3474" w15:done="0"/>
  <w15:commentEx w15:paraId="7690B0CA" w15:done="0"/>
  <w15:commentEx w15:paraId="08F050C8" w15:done="0"/>
  <w15:commentEx w15:paraId="3FB1772B" w15:done="0"/>
  <w15:commentEx w15:paraId="44B8781B" w15:done="0"/>
  <w15:commentEx w15:paraId="66378095" w15:done="0"/>
  <w15:commentEx w15:paraId="72705F5D" w15:done="0"/>
  <w15:commentEx w15:paraId="6DF8EE44" w15:done="0"/>
  <w15:commentEx w15:paraId="5043EC30" w15:done="0"/>
  <w15:commentEx w15:paraId="1C89E63B" w15:done="1"/>
  <w15:commentEx w15:paraId="5C509D82" w15:done="0"/>
  <w15:commentEx w15:paraId="5AAE6B1D" w15:done="0"/>
  <w15:commentEx w15:paraId="0874BF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A3474" w16cid:durableId="26B8783A"/>
  <w16cid:commentId w16cid:paraId="7690B0CA" w16cid:durableId="26B88679"/>
  <w16cid:commentId w16cid:paraId="08F050C8" w16cid:durableId="26B88974"/>
  <w16cid:commentId w16cid:paraId="3FB1772B" w16cid:durableId="26B88BD5"/>
  <w16cid:commentId w16cid:paraId="44B8781B" w16cid:durableId="26B88D34"/>
  <w16cid:commentId w16cid:paraId="66378095" w16cid:durableId="26B891BD"/>
  <w16cid:commentId w16cid:paraId="72705F5D" w16cid:durableId="26B891D8"/>
  <w16cid:commentId w16cid:paraId="6DF8EE44" w16cid:durableId="26B89211"/>
  <w16cid:commentId w16cid:paraId="5043EC30" w16cid:durableId="26B89338"/>
  <w16cid:commentId w16cid:paraId="1C89E63B" w16cid:durableId="26B893ED"/>
  <w16cid:commentId w16cid:paraId="5C509D82" w16cid:durableId="26B89453"/>
  <w16cid:commentId w16cid:paraId="5AAE6B1D" w16cid:durableId="26B999BF"/>
  <w16cid:commentId w16cid:paraId="0874BFD5" w16cid:durableId="26B99B8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FE1" w:rsidRDefault="00C54FE1">
      <w:r>
        <w:separator/>
      </w:r>
    </w:p>
  </w:endnote>
  <w:endnote w:type="continuationSeparator" w:id="0">
    <w:p w:rsidR="00C54FE1" w:rsidRDefault="00C5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E1" w:rsidRDefault="00850218" w:rsidP="00AE5AED">
    <w:pPr>
      <w:pStyle w:val="Stopka"/>
      <w:framePr w:wrap="around" w:vAnchor="text" w:hAnchor="margin" w:xAlign="right" w:y="1"/>
      <w:rPr>
        <w:rStyle w:val="Numerstrony"/>
      </w:rPr>
    </w:pPr>
    <w:r>
      <w:rPr>
        <w:rStyle w:val="Numerstrony"/>
      </w:rPr>
      <w:fldChar w:fldCharType="begin"/>
    </w:r>
    <w:r w:rsidR="00C54FE1">
      <w:rPr>
        <w:rStyle w:val="Numerstrony"/>
      </w:rPr>
      <w:instrText xml:space="preserve">PAGE  </w:instrText>
    </w:r>
    <w:r>
      <w:rPr>
        <w:rStyle w:val="Numerstrony"/>
      </w:rPr>
      <w:fldChar w:fldCharType="end"/>
    </w:r>
  </w:p>
  <w:p w:rsidR="00C54FE1" w:rsidRDefault="00C54FE1"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E1" w:rsidRDefault="00850218" w:rsidP="00AE5AED">
    <w:pPr>
      <w:pStyle w:val="Stopka"/>
      <w:framePr w:wrap="around" w:vAnchor="text" w:hAnchor="margin" w:xAlign="right" w:y="1"/>
      <w:rPr>
        <w:rStyle w:val="Numerstrony"/>
      </w:rPr>
    </w:pPr>
    <w:r>
      <w:rPr>
        <w:rStyle w:val="Numerstrony"/>
      </w:rPr>
      <w:fldChar w:fldCharType="begin"/>
    </w:r>
    <w:r w:rsidR="00C54FE1">
      <w:rPr>
        <w:rStyle w:val="Numerstrony"/>
      </w:rPr>
      <w:instrText xml:space="preserve">PAGE  </w:instrText>
    </w:r>
    <w:r>
      <w:rPr>
        <w:rStyle w:val="Numerstrony"/>
      </w:rPr>
      <w:fldChar w:fldCharType="separate"/>
    </w:r>
    <w:r w:rsidR="00EE294B">
      <w:rPr>
        <w:rStyle w:val="Numerstrony"/>
        <w:noProof/>
      </w:rPr>
      <w:t>29</w:t>
    </w:r>
    <w:r>
      <w:rPr>
        <w:rStyle w:val="Numerstrony"/>
      </w:rPr>
      <w:fldChar w:fldCharType="end"/>
    </w:r>
  </w:p>
  <w:p w:rsidR="00C54FE1" w:rsidRDefault="00C54FE1"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FE1" w:rsidRDefault="00C54FE1">
      <w:r>
        <w:separator/>
      </w:r>
    </w:p>
  </w:footnote>
  <w:footnote w:type="continuationSeparator" w:id="0">
    <w:p w:rsidR="00C54FE1" w:rsidRDefault="00C54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227471"/>
    <w:multiLevelType w:val="multilevel"/>
    <w:tmpl w:val="CAA81C2C"/>
    <w:lvl w:ilvl="0">
      <w:start w:val="8"/>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4892A44"/>
    <w:multiLevelType w:val="multilevel"/>
    <w:tmpl w:val="766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99427A"/>
    <w:multiLevelType w:val="multilevel"/>
    <w:tmpl w:val="1A7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A05E1"/>
    <w:multiLevelType w:val="multilevel"/>
    <w:tmpl w:val="6A7440A2"/>
    <w:lvl w:ilvl="0">
      <w:start w:val="9"/>
      <w:numFmt w:val="decimal"/>
      <w:lvlText w:val="%1."/>
      <w:lvlJc w:val="left"/>
      <w:pPr>
        <w:ind w:left="495" w:hanging="495"/>
      </w:pPr>
      <w:rPr>
        <w:rFonts w:hint="default"/>
      </w:rPr>
    </w:lvl>
    <w:lvl w:ilvl="1">
      <w:start w:val="1"/>
      <w:numFmt w:val="lowerLetter"/>
      <w:lvlText w:val="%2)"/>
      <w:lvlJc w:val="left"/>
      <w:pPr>
        <w:ind w:left="675" w:hanging="49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1B02C0"/>
    <w:multiLevelType w:val="multilevel"/>
    <w:tmpl w:val="59B0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8">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nsid w:val="1BB53291"/>
    <w:multiLevelType w:val="hybridMultilevel"/>
    <w:tmpl w:val="3C1A3CE2"/>
    <w:lvl w:ilvl="0" w:tplc="04150015">
      <w:start w:val="1"/>
      <w:numFmt w:val="upperLetter"/>
      <w:lvlText w:val="%1."/>
      <w:lvlJc w:val="left"/>
      <w:pPr>
        <w:ind w:left="13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2DF54189"/>
    <w:multiLevelType w:val="multilevel"/>
    <w:tmpl w:val="C34E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6512FE"/>
    <w:multiLevelType w:val="multilevel"/>
    <w:tmpl w:val="7CB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480961"/>
    <w:multiLevelType w:val="multilevel"/>
    <w:tmpl w:val="1AC8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350B3212"/>
    <w:multiLevelType w:val="multilevel"/>
    <w:tmpl w:val="41DC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nsid w:val="3574599A"/>
    <w:multiLevelType w:val="multilevel"/>
    <w:tmpl w:val="42F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99413C"/>
    <w:multiLevelType w:val="hybridMultilevel"/>
    <w:tmpl w:val="1C24D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1AE783C"/>
    <w:multiLevelType w:val="multilevel"/>
    <w:tmpl w:val="E8D4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2254E5"/>
    <w:multiLevelType w:val="multilevel"/>
    <w:tmpl w:val="487A035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42975444"/>
    <w:multiLevelType w:val="multilevel"/>
    <w:tmpl w:val="FE883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7A45E1"/>
    <w:multiLevelType w:val="multilevel"/>
    <w:tmpl w:val="03CE3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9A7DE9"/>
    <w:multiLevelType w:val="hybridMultilevel"/>
    <w:tmpl w:val="38187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AF25B0"/>
    <w:multiLevelType w:val="hybridMultilevel"/>
    <w:tmpl w:val="2E22530C"/>
    <w:lvl w:ilvl="0" w:tplc="6840C080">
      <w:start w:val="8"/>
      <w:numFmt w:val="lowerLetter"/>
      <w:lvlText w:val="%1."/>
      <w:lvlJc w:val="left"/>
      <w:pPr>
        <w:tabs>
          <w:tab w:val="num" w:pos="720"/>
        </w:tabs>
        <w:ind w:left="720" w:hanging="360"/>
      </w:pPr>
    </w:lvl>
    <w:lvl w:ilvl="1" w:tplc="635668E8" w:tentative="1">
      <w:start w:val="1"/>
      <w:numFmt w:val="decimal"/>
      <w:lvlText w:val="%2."/>
      <w:lvlJc w:val="left"/>
      <w:pPr>
        <w:tabs>
          <w:tab w:val="num" w:pos="1440"/>
        </w:tabs>
        <w:ind w:left="1440" w:hanging="360"/>
      </w:pPr>
    </w:lvl>
    <w:lvl w:ilvl="2" w:tplc="F2924F76" w:tentative="1">
      <w:start w:val="1"/>
      <w:numFmt w:val="decimal"/>
      <w:lvlText w:val="%3."/>
      <w:lvlJc w:val="left"/>
      <w:pPr>
        <w:tabs>
          <w:tab w:val="num" w:pos="2160"/>
        </w:tabs>
        <w:ind w:left="2160" w:hanging="360"/>
      </w:pPr>
    </w:lvl>
    <w:lvl w:ilvl="3" w:tplc="B7908C58" w:tentative="1">
      <w:start w:val="1"/>
      <w:numFmt w:val="decimal"/>
      <w:lvlText w:val="%4."/>
      <w:lvlJc w:val="left"/>
      <w:pPr>
        <w:tabs>
          <w:tab w:val="num" w:pos="2880"/>
        </w:tabs>
        <w:ind w:left="2880" w:hanging="360"/>
      </w:pPr>
    </w:lvl>
    <w:lvl w:ilvl="4" w:tplc="95DA5234" w:tentative="1">
      <w:start w:val="1"/>
      <w:numFmt w:val="decimal"/>
      <w:lvlText w:val="%5."/>
      <w:lvlJc w:val="left"/>
      <w:pPr>
        <w:tabs>
          <w:tab w:val="num" w:pos="3600"/>
        </w:tabs>
        <w:ind w:left="3600" w:hanging="360"/>
      </w:pPr>
    </w:lvl>
    <w:lvl w:ilvl="5" w:tplc="170EE74C" w:tentative="1">
      <w:start w:val="1"/>
      <w:numFmt w:val="decimal"/>
      <w:lvlText w:val="%6."/>
      <w:lvlJc w:val="left"/>
      <w:pPr>
        <w:tabs>
          <w:tab w:val="num" w:pos="4320"/>
        </w:tabs>
        <w:ind w:left="4320" w:hanging="360"/>
      </w:pPr>
    </w:lvl>
    <w:lvl w:ilvl="6" w:tplc="F3C44FB2" w:tentative="1">
      <w:start w:val="1"/>
      <w:numFmt w:val="decimal"/>
      <w:lvlText w:val="%7."/>
      <w:lvlJc w:val="left"/>
      <w:pPr>
        <w:tabs>
          <w:tab w:val="num" w:pos="5040"/>
        </w:tabs>
        <w:ind w:left="5040" w:hanging="360"/>
      </w:pPr>
    </w:lvl>
    <w:lvl w:ilvl="7" w:tplc="F530C9A2" w:tentative="1">
      <w:start w:val="1"/>
      <w:numFmt w:val="decimal"/>
      <w:lvlText w:val="%8."/>
      <w:lvlJc w:val="left"/>
      <w:pPr>
        <w:tabs>
          <w:tab w:val="num" w:pos="5760"/>
        </w:tabs>
        <w:ind w:left="5760" w:hanging="360"/>
      </w:pPr>
    </w:lvl>
    <w:lvl w:ilvl="8" w:tplc="EB3035D4" w:tentative="1">
      <w:start w:val="1"/>
      <w:numFmt w:val="decimal"/>
      <w:lvlText w:val="%9."/>
      <w:lvlJc w:val="left"/>
      <w:pPr>
        <w:tabs>
          <w:tab w:val="num" w:pos="6480"/>
        </w:tabs>
        <w:ind w:left="6480" w:hanging="360"/>
      </w:pPr>
    </w:lvl>
  </w:abstractNum>
  <w:abstractNum w:abstractNumId="48">
    <w:nsid w:val="57BC0C6C"/>
    <w:multiLevelType w:val="multilevel"/>
    <w:tmpl w:val="784C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CEF4B49"/>
    <w:multiLevelType w:val="multilevel"/>
    <w:tmpl w:val="0358A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7">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1A3442F"/>
    <w:multiLevelType w:val="multilevel"/>
    <w:tmpl w:val="107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61">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6">
    <w:nsid w:val="7C4F2F90"/>
    <w:multiLevelType w:val="multilevel"/>
    <w:tmpl w:val="C44C0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EDD3492"/>
    <w:multiLevelType w:val="multilevel"/>
    <w:tmpl w:val="6F8472AE"/>
    <w:lvl w:ilvl="0">
      <w:start w:val="8"/>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rFonts w:ascii="Times New Roman" w:hAnsi="Times New Roman" w:cs="Times New Roman" w:hint="default"/>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8"/>
  </w:num>
  <w:num w:numId="2">
    <w:abstractNumId w:val="23"/>
  </w:num>
  <w:num w:numId="3">
    <w:abstractNumId w:val="40"/>
  </w:num>
  <w:num w:numId="4">
    <w:abstractNumId w:val="42"/>
  </w:num>
  <w:num w:numId="5">
    <w:abstractNumId w:val="31"/>
  </w:num>
  <w:num w:numId="6">
    <w:abstractNumId w:val="56"/>
  </w:num>
  <w:num w:numId="7">
    <w:abstractNumId w:val="45"/>
  </w:num>
  <w:num w:numId="8">
    <w:abstractNumId w:val="34"/>
  </w:num>
  <w:num w:numId="9">
    <w:abstractNumId w:val="9"/>
  </w:num>
  <w:num w:numId="10">
    <w:abstractNumId w:val="50"/>
  </w:num>
  <w:num w:numId="11">
    <w:abstractNumId w:val="61"/>
  </w:num>
  <w:num w:numId="12">
    <w:abstractNumId w:val="10"/>
  </w:num>
  <w:num w:numId="13">
    <w:abstractNumId w:val="29"/>
  </w:num>
  <w:num w:numId="14">
    <w:abstractNumId w:val="19"/>
  </w:num>
  <w:num w:numId="15">
    <w:abstractNumId w:val="60"/>
  </w:num>
  <w:num w:numId="16">
    <w:abstractNumId w:val="63"/>
  </w:num>
  <w:num w:numId="17">
    <w:abstractNumId w:val="43"/>
  </w:num>
  <w:num w:numId="18">
    <w:abstractNumId w:val="64"/>
  </w:num>
  <w:num w:numId="19">
    <w:abstractNumId w:val="39"/>
  </w:num>
  <w:num w:numId="20">
    <w:abstractNumId w:val="65"/>
  </w:num>
  <w:num w:numId="21">
    <w:abstractNumId w:val="4"/>
  </w:num>
  <w:num w:numId="22">
    <w:abstractNumId w:val="21"/>
  </w:num>
  <w:num w:numId="23">
    <w:abstractNumId w:val="0"/>
  </w:num>
  <w:num w:numId="24">
    <w:abstractNumId w:val="59"/>
  </w:num>
  <w:num w:numId="25">
    <w:abstractNumId w:val="3"/>
  </w:num>
  <w:num w:numId="26">
    <w:abstractNumId w:val="15"/>
  </w:num>
  <w:num w:numId="27">
    <w:abstractNumId w:val="41"/>
  </w:num>
  <w:num w:numId="28">
    <w:abstractNumId w:val="53"/>
  </w:num>
  <w:num w:numId="29">
    <w:abstractNumId w:val="57"/>
  </w:num>
  <w:num w:numId="30">
    <w:abstractNumId w:val="27"/>
  </w:num>
  <w:num w:numId="31">
    <w:abstractNumId w:val="32"/>
  </w:num>
  <w:num w:numId="32">
    <w:abstractNumId w:val="62"/>
  </w:num>
  <w:num w:numId="33">
    <w:abstractNumId w:val="5"/>
  </w:num>
  <w:num w:numId="34">
    <w:abstractNumId w:val="13"/>
  </w:num>
  <w:num w:numId="35">
    <w:abstractNumId w:val="35"/>
  </w:num>
  <w:num w:numId="36">
    <w:abstractNumId w:val="11"/>
  </w:num>
  <w:num w:numId="37">
    <w:abstractNumId w:val="2"/>
  </w:num>
  <w:num w:numId="38">
    <w:abstractNumId w:val="44"/>
  </w:num>
  <w:num w:numId="39">
    <w:abstractNumId w:val="55"/>
    <w:lvlOverride w:ilvl="0">
      <w:lvl w:ilvl="0">
        <w:numFmt w:val="decimal"/>
        <w:lvlText w:val="%1."/>
        <w:lvlJc w:val="left"/>
      </w:lvl>
    </w:lvlOverride>
  </w:num>
  <w:num w:numId="40">
    <w:abstractNumId w:val="55"/>
    <w:lvlOverride w:ilvl="0">
      <w:lvl w:ilvl="0">
        <w:numFmt w:val="decimal"/>
        <w:lvlText w:val="%1."/>
        <w:lvlJc w:val="left"/>
      </w:lvl>
    </w:lvlOverride>
  </w:num>
  <w:num w:numId="41">
    <w:abstractNumId w:val="55"/>
    <w:lvlOverride w:ilvl="0">
      <w:lvl w:ilvl="0">
        <w:numFmt w:val="decimal"/>
        <w:lvlText w:val="%1."/>
        <w:lvlJc w:val="left"/>
      </w:lvl>
    </w:lvlOverride>
  </w:num>
  <w:num w:numId="42">
    <w:abstractNumId w:val="6"/>
    <w:lvlOverride w:ilvl="0">
      <w:lvl w:ilvl="0">
        <w:numFmt w:val="lowerLetter"/>
        <w:lvlText w:val="%1."/>
        <w:lvlJc w:val="left"/>
      </w:lvl>
    </w:lvlOverride>
  </w:num>
  <w:num w:numId="43">
    <w:abstractNumId w:val="24"/>
    <w:lvlOverride w:ilvl="0">
      <w:lvl w:ilvl="0">
        <w:numFmt w:val="decimal"/>
        <w:lvlText w:val="%1."/>
        <w:lvlJc w:val="left"/>
      </w:lvl>
    </w:lvlOverride>
  </w:num>
  <w:num w:numId="44">
    <w:abstractNumId w:val="47"/>
  </w:num>
  <w:num w:numId="45">
    <w:abstractNumId w:val="47"/>
    <w:lvlOverride w:ilvl="0">
      <w:lvl w:ilvl="0" w:tplc="6840C080">
        <w:numFmt w:val="lowerLetter"/>
        <w:lvlText w:val="%1."/>
        <w:lvlJc w:val="left"/>
      </w:lvl>
    </w:lvlOverride>
  </w:num>
  <w:num w:numId="46">
    <w:abstractNumId w:val="36"/>
    <w:lvlOverride w:ilvl="0">
      <w:lvl w:ilvl="0">
        <w:numFmt w:val="decimal"/>
        <w:lvlText w:val="%1."/>
        <w:lvlJc w:val="left"/>
      </w:lvl>
    </w:lvlOverride>
  </w:num>
  <w:num w:numId="47">
    <w:abstractNumId w:val="36"/>
    <w:lvlOverride w:ilvl="0">
      <w:lvl w:ilvl="0">
        <w:numFmt w:val="decimal"/>
        <w:lvlText w:val="%1."/>
        <w:lvlJc w:val="left"/>
      </w:lvl>
    </w:lvlOverride>
  </w:num>
  <w:num w:numId="48">
    <w:abstractNumId w:val="51"/>
  </w:num>
  <w:num w:numId="49">
    <w:abstractNumId w:val="52"/>
    <w:lvlOverride w:ilvl="0">
      <w:lvl w:ilvl="0">
        <w:numFmt w:val="lowerLetter"/>
        <w:lvlText w:val="%1."/>
        <w:lvlJc w:val="left"/>
      </w:lvl>
    </w:lvlOverride>
  </w:num>
  <w:num w:numId="50">
    <w:abstractNumId w:val="18"/>
    <w:lvlOverride w:ilvl="0">
      <w:lvl w:ilvl="0">
        <w:numFmt w:val="decimal"/>
        <w:lvlText w:val="%1."/>
        <w:lvlJc w:val="left"/>
      </w:lvl>
    </w:lvlOverride>
  </w:num>
  <w:num w:numId="51">
    <w:abstractNumId w:val="18"/>
    <w:lvlOverride w:ilvl="0">
      <w:lvl w:ilvl="0">
        <w:numFmt w:val="decimal"/>
        <w:lvlText w:val="%1."/>
        <w:lvlJc w:val="left"/>
      </w:lvl>
    </w:lvlOverride>
  </w:num>
  <w:num w:numId="52">
    <w:abstractNumId w:val="18"/>
    <w:lvlOverride w:ilvl="0">
      <w:lvl w:ilvl="0">
        <w:numFmt w:val="decimal"/>
        <w:lvlText w:val="%1."/>
        <w:lvlJc w:val="left"/>
      </w:lvl>
    </w:lvlOverride>
  </w:num>
  <w:num w:numId="53">
    <w:abstractNumId w:val="18"/>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6"/>
    <w:lvlOverride w:ilvl="0">
      <w:lvl w:ilvl="0">
        <w:numFmt w:val="decimal"/>
        <w:lvlText w:val="%1."/>
        <w:lvlJc w:val="left"/>
      </w:lvl>
    </w:lvlOverride>
  </w:num>
  <w:num w:numId="56">
    <w:abstractNumId w:val="16"/>
    <w:lvlOverride w:ilvl="0">
      <w:lvl w:ilvl="0">
        <w:numFmt w:val="decimal"/>
        <w:lvlText w:val="%1."/>
        <w:lvlJc w:val="left"/>
      </w:lvl>
    </w:lvlOverride>
  </w:num>
  <w:num w:numId="57">
    <w:abstractNumId w:val="16"/>
    <w:lvlOverride w:ilvl="0">
      <w:lvl w:ilvl="0">
        <w:numFmt w:val="decimal"/>
        <w:lvlText w:val="%1."/>
        <w:lvlJc w:val="left"/>
      </w:lvl>
    </w:lvlOverride>
  </w:num>
  <w:num w:numId="58">
    <w:abstractNumId w:val="16"/>
    <w:lvlOverride w:ilvl="0">
      <w:lvl w:ilvl="0">
        <w:numFmt w:val="decimal"/>
        <w:lvlText w:val="%1."/>
        <w:lvlJc w:val="left"/>
      </w:lvl>
    </w:lvlOverride>
  </w:num>
  <w:num w:numId="59">
    <w:abstractNumId w:val="16"/>
    <w:lvlOverride w:ilvl="0">
      <w:lvl w:ilvl="0">
        <w:numFmt w:val="decimal"/>
        <w:lvlText w:val="%1."/>
        <w:lvlJc w:val="left"/>
      </w:lvl>
    </w:lvlOverride>
  </w:num>
  <w:num w:numId="60">
    <w:abstractNumId w:val="16"/>
    <w:lvlOverride w:ilvl="0">
      <w:lvl w:ilvl="0">
        <w:numFmt w:val="decimal"/>
        <w:lvlText w:val="%1."/>
        <w:lvlJc w:val="left"/>
      </w:lvl>
    </w:lvlOverride>
  </w:num>
  <w:num w:numId="61">
    <w:abstractNumId w:val="16"/>
    <w:lvlOverride w:ilvl="0">
      <w:lvl w:ilvl="0">
        <w:numFmt w:val="decimal"/>
        <w:lvlText w:val="%1."/>
        <w:lvlJc w:val="left"/>
      </w:lvl>
    </w:lvlOverride>
  </w:num>
  <w:num w:numId="62">
    <w:abstractNumId w:val="54"/>
    <w:lvlOverride w:ilvl="0">
      <w:lvl w:ilvl="0">
        <w:numFmt w:val="lowerLetter"/>
        <w:lvlText w:val="%1."/>
        <w:lvlJc w:val="left"/>
      </w:lvl>
    </w:lvlOverride>
  </w:num>
  <w:num w:numId="63">
    <w:abstractNumId w:val="49"/>
    <w:lvlOverride w:ilvl="0">
      <w:lvl w:ilvl="0">
        <w:numFmt w:val="decimal"/>
        <w:lvlText w:val="%1."/>
        <w:lvlJc w:val="left"/>
      </w:lvl>
    </w:lvlOverride>
  </w:num>
  <w:num w:numId="64">
    <w:abstractNumId w:val="49"/>
    <w:lvlOverride w:ilvl="0">
      <w:lvl w:ilvl="0">
        <w:numFmt w:val="decimal"/>
        <w:lvlText w:val="%1."/>
        <w:lvlJc w:val="left"/>
      </w:lvl>
    </w:lvlOverride>
  </w:num>
  <w:num w:numId="65">
    <w:abstractNumId w:val="49"/>
    <w:lvlOverride w:ilvl="0">
      <w:lvl w:ilvl="0">
        <w:numFmt w:val="decimal"/>
        <w:lvlText w:val="%1."/>
        <w:lvlJc w:val="left"/>
      </w:lvl>
    </w:lvlOverride>
  </w:num>
  <w:num w:numId="66">
    <w:abstractNumId w:val="46"/>
  </w:num>
  <w:num w:numId="67">
    <w:abstractNumId w:val="22"/>
    <w:lvlOverride w:ilvl="0">
      <w:lvl w:ilvl="0">
        <w:numFmt w:val="decimal"/>
        <w:lvlText w:val="%1."/>
        <w:lvlJc w:val="left"/>
      </w:lvl>
    </w:lvlOverride>
  </w:num>
  <w:num w:numId="68">
    <w:abstractNumId w:val="22"/>
    <w:lvlOverride w:ilvl="0">
      <w:lvl w:ilvl="0">
        <w:numFmt w:val="decimal"/>
        <w:lvlText w:val="%1."/>
        <w:lvlJc w:val="left"/>
      </w:lvl>
    </w:lvlOverride>
  </w:num>
  <w:num w:numId="69">
    <w:abstractNumId w:val="22"/>
    <w:lvlOverride w:ilvl="0">
      <w:lvl w:ilvl="0">
        <w:numFmt w:val="decimal"/>
        <w:lvlText w:val="%1."/>
        <w:lvlJc w:val="left"/>
      </w:lvl>
    </w:lvlOverride>
  </w:num>
  <w:num w:numId="70">
    <w:abstractNumId w:val="22"/>
    <w:lvlOverride w:ilvl="0">
      <w:lvl w:ilvl="0">
        <w:numFmt w:val="decimal"/>
        <w:lvlText w:val="%1."/>
        <w:lvlJc w:val="left"/>
      </w:lvl>
    </w:lvlOverride>
  </w:num>
  <w:num w:numId="71">
    <w:abstractNumId w:val="22"/>
    <w:lvlOverride w:ilvl="0">
      <w:lvl w:ilvl="0">
        <w:numFmt w:val="decimal"/>
        <w:lvlText w:val="%1."/>
        <w:lvlJc w:val="left"/>
      </w:lvl>
    </w:lvlOverride>
  </w:num>
  <w:num w:numId="72">
    <w:abstractNumId w:val="22"/>
    <w:lvlOverride w:ilvl="0">
      <w:lvl w:ilvl="0">
        <w:numFmt w:val="decimal"/>
        <w:lvlText w:val="%1."/>
        <w:lvlJc w:val="left"/>
      </w:lvl>
    </w:lvlOverride>
  </w:num>
  <w:num w:numId="73">
    <w:abstractNumId w:val="22"/>
    <w:lvlOverride w:ilvl="0">
      <w:lvl w:ilvl="0">
        <w:numFmt w:val="decimal"/>
        <w:lvlText w:val="%1."/>
        <w:lvlJc w:val="left"/>
      </w:lvl>
    </w:lvlOverride>
  </w:num>
  <w:num w:numId="74">
    <w:abstractNumId w:val="25"/>
  </w:num>
  <w:num w:numId="75">
    <w:abstractNumId w:val="30"/>
  </w:num>
  <w:num w:numId="76">
    <w:abstractNumId w:val="26"/>
    <w:lvlOverride w:ilvl="0">
      <w:lvl w:ilvl="0">
        <w:numFmt w:val="decimal"/>
        <w:lvlText w:val="%1."/>
        <w:lvlJc w:val="left"/>
      </w:lvl>
    </w:lvlOverride>
  </w:num>
  <w:num w:numId="77">
    <w:abstractNumId w:val="26"/>
    <w:lvlOverride w:ilvl="0">
      <w:lvl w:ilvl="0">
        <w:numFmt w:val="decimal"/>
        <w:lvlText w:val="%1."/>
        <w:lvlJc w:val="left"/>
      </w:lvl>
    </w:lvlOverride>
  </w:num>
  <w:num w:numId="78">
    <w:abstractNumId w:val="26"/>
    <w:lvlOverride w:ilvl="0">
      <w:lvl w:ilvl="0">
        <w:numFmt w:val="decimal"/>
        <w:lvlText w:val="%1."/>
        <w:lvlJc w:val="left"/>
      </w:lvl>
    </w:lvlOverride>
  </w:num>
  <w:num w:numId="79">
    <w:abstractNumId w:val="66"/>
    <w:lvlOverride w:ilvl="0">
      <w:lvl w:ilvl="0">
        <w:numFmt w:val="decimal"/>
        <w:lvlText w:val="%1."/>
        <w:lvlJc w:val="left"/>
      </w:lvl>
    </w:lvlOverride>
  </w:num>
  <w:num w:numId="80">
    <w:abstractNumId w:val="66"/>
    <w:lvlOverride w:ilvl="0">
      <w:lvl w:ilvl="0">
        <w:numFmt w:val="decimal"/>
        <w:lvlText w:val="%1."/>
        <w:lvlJc w:val="left"/>
      </w:lvl>
    </w:lvlOverride>
  </w:num>
  <w:num w:numId="81">
    <w:abstractNumId w:val="66"/>
    <w:lvlOverride w:ilvl="0">
      <w:lvl w:ilvl="0">
        <w:numFmt w:val="decimal"/>
        <w:lvlText w:val="%1."/>
        <w:lvlJc w:val="left"/>
      </w:lvl>
    </w:lvlOverride>
  </w:num>
  <w:num w:numId="82">
    <w:abstractNumId w:val="66"/>
    <w:lvlOverride w:ilvl="0">
      <w:lvl w:ilvl="0">
        <w:numFmt w:val="decimal"/>
        <w:lvlText w:val="%1."/>
        <w:lvlJc w:val="left"/>
      </w:lvl>
    </w:lvlOverride>
  </w:num>
  <w:num w:numId="83">
    <w:abstractNumId w:val="66"/>
    <w:lvlOverride w:ilvl="0">
      <w:lvl w:ilvl="0">
        <w:numFmt w:val="decimal"/>
        <w:lvlText w:val="%1."/>
        <w:lvlJc w:val="left"/>
      </w:lvl>
    </w:lvlOverride>
  </w:num>
  <w:num w:numId="84">
    <w:abstractNumId w:val="66"/>
    <w:lvlOverride w:ilvl="0">
      <w:lvl w:ilvl="0">
        <w:numFmt w:val="decimal"/>
        <w:lvlText w:val="%1."/>
        <w:lvlJc w:val="left"/>
      </w:lvl>
    </w:lvlOverride>
  </w:num>
  <w:num w:numId="85">
    <w:abstractNumId w:val="7"/>
  </w:num>
  <w:num w:numId="86">
    <w:abstractNumId w:val="28"/>
  </w:num>
  <w:num w:numId="87">
    <w:abstractNumId w:val="28"/>
    <w:lvlOverride w:ilvl="0">
      <w:lvl w:ilvl="0">
        <w:numFmt w:val="decimal"/>
        <w:lvlText w:val=""/>
        <w:lvlJc w:val="left"/>
      </w:lvl>
    </w:lvlOverride>
    <w:lvlOverride w:ilvl="1">
      <w:lvl w:ilvl="1">
        <w:numFmt w:val="lowerLetter"/>
        <w:lvlText w:val="%2."/>
        <w:lvlJc w:val="left"/>
      </w:lvl>
    </w:lvlOverride>
  </w:num>
  <w:num w:numId="88">
    <w:abstractNumId w:val="14"/>
    <w:lvlOverride w:ilvl="0">
      <w:lvl w:ilvl="0">
        <w:numFmt w:val="decimal"/>
        <w:lvlText w:val="%1."/>
        <w:lvlJc w:val="left"/>
      </w:lvl>
    </w:lvlOverride>
  </w:num>
  <w:num w:numId="89">
    <w:abstractNumId w:val="14"/>
    <w:lvlOverride w:ilvl="0">
      <w:lvl w:ilvl="0">
        <w:numFmt w:val="decimal"/>
        <w:lvlText w:val="%1."/>
        <w:lvlJc w:val="left"/>
      </w:lvl>
    </w:lvlOverride>
  </w:num>
  <w:num w:numId="90">
    <w:abstractNumId w:val="14"/>
    <w:lvlOverride w:ilvl="0">
      <w:lvl w:ilvl="0">
        <w:numFmt w:val="decimal"/>
        <w:lvlText w:val="%1."/>
        <w:lvlJc w:val="left"/>
      </w:lvl>
    </w:lvlOverride>
  </w:num>
  <w:num w:numId="91">
    <w:abstractNumId w:val="14"/>
    <w:lvlOverride w:ilvl="0">
      <w:lvl w:ilvl="0">
        <w:numFmt w:val="decimal"/>
        <w:lvlText w:val="%1."/>
        <w:lvlJc w:val="left"/>
      </w:lvl>
    </w:lvlOverride>
  </w:num>
  <w:num w:numId="92">
    <w:abstractNumId w:val="37"/>
    <w:lvlOverride w:ilvl="0">
      <w:lvl w:ilvl="0">
        <w:numFmt w:val="decimal"/>
        <w:lvlText w:val="%1."/>
        <w:lvlJc w:val="left"/>
      </w:lvl>
    </w:lvlOverride>
  </w:num>
  <w:num w:numId="93">
    <w:abstractNumId w:val="37"/>
    <w:lvlOverride w:ilvl="0">
      <w:lvl w:ilvl="0">
        <w:numFmt w:val="decimal"/>
        <w:lvlText w:val="%1."/>
        <w:lvlJc w:val="left"/>
      </w:lvl>
    </w:lvlOverride>
  </w:num>
  <w:num w:numId="94">
    <w:abstractNumId w:val="37"/>
    <w:lvlOverride w:ilvl="0">
      <w:lvl w:ilvl="0">
        <w:numFmt w:val="decimal"/>
        <w:lvlText w:val="%1."/>
        <w:lvlJc w:val="left"/>
      </w:lvl>
    </w:lvlOverride>
  </w:num>
  <w:num w:numId="95">
    <w:abstractNumId w:val="37"/>
    <w:lvlOverride w:ilvl="0">
      <w:lvl w:ilvl="0">
        <w:numFmt w:val="decimal"/>
        <w:lvlText w:val="%1."/>
        <w:lvlJc w:val="left"/>
      </w:lvl>
    </w:lvlOverride>
  </w:num>
  <w:num w:numId="96">
    <w:abstractNumId w:val="37"/>
    <w:lvlOverride w:ilvl="0">
      <w:lvl w:ilvl="0">
        <w:numFmt w:val="decimal"/>
        <w:lvlText w:val="%1."/>
        <w:lvlJc w:val="left"/>
      </w:lvl>
    </w:lvlOverride>
  </w:num>
  <w:num w:numId="97">
    <w:abstractNumId w:val="58"/>
  </w:num>
  <w:num w:numId="98">
    <w:abstractNumId w:val="48"/>
    <w:lvlOverride w:ilvl="0">
      <w:lvl w:ilvl="0">
        <w:numFmt w:val="decimal"/>
        <w:lvlText w:val="%1."/>
        <w:lvlJc w:val="left"/>
      </w:lvl>
    </w:lvlOverride>
  </w:num>
  <w:num w:numId="99">
    <w:abstractNumId w:val="48"/>
    <w:lvlOverride w:ilvl="0">
      <w:lvl w:ilvl="0">
        <w:numFmt w:val="decimal"/>
        <w:lvlText w:val="%1."/>
        <w:lvlJc w:val="left"/>
      </w:lvl>
    </w:lvlOverride>
  </w:num>
  <w:num w:numId="100">
    <w:abstractNumId w:val="48"/>
    <w:lvlOverride w:ilvl="0">
      <w:lvl w:ilvl="0">
        <w:numFmt w:val="decimal"/>
        <w:lvlText w:val="%1."/>
        <w:lvlJc w:val="left"/>
      </w:lvl>
    </w:lvlOverride>
  </w:num>
  <w:num w:numId="101">
    <w:abstractNumId w:val="48"/>
    <w:lvlOverride w:ilvl="0">
      <w:lvl w:ilvl="0">
        <w:numFmt w:val="decimal"/>
        <w:lvlText w:val="%1."/>
        <w:lvlJc w:val="left"/>
      </w:lvl>
    </w:lvlOverride>
    <w:lvlOverride w:ilvl="1">
      <w:lvl w:ilvl="1">
        <w:numFmt w:val="lowerLetter"/>
        <w:lvlText w:val="%2."/>
        <w:lvlJc w:val="left"/>
      </w:lvl>
    </w:lvlOverride>
  </w:num>
  <w:num w:numId="102">
    <w:abstractNumId w:val="48"/>
    <w:lvlOverride w:ilvl="0">
      <w:lvl w:ilvl="0">
        <w:numFmt w:val="decimal"/>
        <w:lvlText w:val="%1."/>
        <w:lvlJc w:val="left"/>
      </w:lvl>
    </w:lvlOverride>
    <w:lvlOverride w:ilvl="1">
      <w:lvl w:ilvl="1">
        <w:numFmt w:val="lowerLetter"/>
        <w:lvlText w:val="%2."/>
        <w:lvlJc w:val="left"/>
      </w:lvl>
    </w:lvlOverride>
  </w:num>
  <w:num w:numId="103">
    <w:abstractNumId w:val="48"/>
    <w:lvlOverride w:ilvl="0">
      <w:lvl w:ilvl="0">
        <w:numFmt w:val="decimal"/>
        <w:lvlText w:val="%1."/>
        <w:lvlJc w:val="left"/>
      </w:lvl>
    </w:lvlOverride>
    <w:lvlOverride w:ilvl="1">
      <w:lvl w:ilvl="1">
        <w:numFmt w:val="lowerLetter"/>
        <w:lvlText w:val="%2."/>
        <w:lvlJc w:val="left"/>
      </w:lvl>
    </w:lvlOverride>
  </w:num>
  <w:num w:numId="104">
    <w:abstractNumId w:val="48"/>
    <w:lvlOverride w:ilvl="0">
      <w:lvl w:ilvl="0">
        <w:numFmt w:val="decimal"/>
        <w:lvlText w:val="%1."/>
        <w:lvlJc w:val="left"/>
      </w:lvl>
    </w:lvlOverride>
    <w:lvlOverride w:ilvl="1">
      <w:lvl w:ilvl="1">
        <w:numFmt w:val="lowerLetter"/>
        <w:lvlText w:val="%2."/>
        <w:lvlJc w:val="left"/>
      </w:lvl>
    </w:lvlOverride>
  </w:num>
  <w:num w:numId="105">
    <w:abstractNumId w:val="48"/>
    <w:lvlOverride w:ilvl="0">
      <w:lvl w:ilvl="0">
        <w:numFmt w:val="decimal"/>
        <w:lvlText w:val="%1."/>
        <w:lvlJc w:val="left"/>
      </w:lvl>
    </w:lvlOverride>
    <w:lvlOverride w:ilvl="1">
      <w:lvl w:ilvl="1">
        <w:numFmt w:val="lowerLetter"/>
        <w:lvlText w:val="%2."/>
        <w:lvlJc w:val="left"/>
      </w:lvl>
    </w:lvlOverride>
  </w:num>
  <w:num w:numId="106">
    <w:abstractNumId w:val="33"/>
  </w:num>
  <w:num w:numId="107">
    <w:abstractNumId w:val="33"/>
    <w:lvlOverride w:ilvl="0">
      <w:lvl w:ilvl="0">
        <w:numFmt w:val="decimal"/>
        <w:lvlText w:val=""/>
        <w:lvlJc w:val="left"/>
      </w:lvl>
    </w:lvlOverride>
    <w:lvlOverride w:ilvl="1">
      <w:lvl w:ilvl="1">
        <w:numFmt w:val="lowerLetter"/>
        <w:lvlText w:val="%2."/>
        <w:lvlJc w:val="left"/>
      </w:lvl>
    </w:lvlOverride>
  </w:num>
  <w:num w:numId="108">
    <w:abstractNumId w:val="17"/>
  </w:num>
  <w:num w:numId="109">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num>
  <w:num w:numId="113">
    <w:abstractNumId w:val="1"/>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607D8"/>
    <w:rsid w:val="00061A36"/>
    <w:rsid w:val="000640D1"/>
    <w:rsid w:val="00073676"/>
    <w:rsid w:val="0007430C"/>
    <w:rsid w:val="00077D74"/>
    <w:rsid w:val="000830FE"/>
    <w:rsid w:val="00083775"/>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FE2"/>
    <w:rsid w:val="000D2287"/>
    <w:rsid w:val="000D2547"/>
    <w:rsid w:val="000D358F"/>
    <w:rsid w:val="000D35DF"/>
    <w:rsid w:val="000D5FF4"/>
    <w:rsid w:val="000D758E"/>
    <w:rsid w:val="000E05E3"/>
    <w:rsid w:val="000E3CEC"/>
    <w:rsid w:val="000E446A"/>
    <w:rsid w:val="000E5CB5"/>
    <w:rsid w:val="000E6115"/>
    <w:rsid w:val="000E632C"/>
    <w:rsid w:val="000F0E96"/>
    <w:rsid w:val="000F4121"/>
    <w:rsid w:val="000F4270"/>
    <w:rsid w:val="000F5C1D"/>
    <w:rsid w:val="000F7B16"/>
    <w:rsid w:val="00100D3F"/>
    <w:rsid w:val="00101FFA"/>
    <w:rsid w:val="001026EC"/>
    <w:rsid w:val="001045A5"/>
    <w:rsid w:val="00104F86"/>
    <w:rsid w:val="00106A1A"/>
    <w:rsid w:val="00110118"/>
    <w:rsid w:val="00111A46"/>
    <w:rsid w:val="00111A68"/>
    <w:rsid w:val="00112029"/>
    <w:rsid w:val="00112398"/>
    <w:rsid w:val="00112FC0"/>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1F6B"/>
    <w:rsid w:val="0014412C"/>
    <w:rsid w:val="0014429A"/>
    <w:rsid w:val="001467D3"/>
    <w:rsid w:val="001536F5"/>
    <w:rsid w:val="00155224"/>
    <w:rsid w:val="00156F2D"/>
    <w:rsid w:val="001574CB"/>
    <w:rsid w:val="001576FC"/>
    <w:rsid w:val="0016069E"/>
    <w:rsid w:val="001608D9"/>
    <w:rsid w:val="00161F2E"/>
    <w:rsid w:val="00163139"/>
    <w:rsid w:val="001634A8"/>
    <w:rsid w:val="00165479"/>
    <w:rsid w:val="00166624"/>
    <w:rsid w:val="00167834"/>
    <w:rsid w:val="0017014A"/>
    <w:rsid w:val="00170EDC"/>
    <w:rsid w:val="00172367"/>
    <w:rsid w:val="001729C2"/>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9DE"/>
    <w:rsid w:val="001F1D5F"/>
    <w:rsid w:val="001F7739"/>
    <w:rsid w:val="002000F6"/>
    <w:rsid w:val="00202776"/>
    <w:rsid w:val="002031A0"/>
    <w:rsid w:val="002034F0"/>
    <w:rsid w:val="002060DE"/>
    <w:rsid w:val="00206605"/>
    <w:rsid w:val="00212C94"/>
    <w:rsid w:val="00213DBF"/>
    <w:rsid w:val="0021528B"/>
    <w:rsid w:val="00215BF7"/>
    <w:rsid w:val="00221430"/>
    <w:rsid w:val="0022194F"/>
    <w:rsid w:val="00222AB6"/>
    <w:rsid w:val="0022529A"/>
    <w:rsid w:val="00230F15"/>
    <w:rsid w:val="00232B23"/>
    <w:rsid w:val="002340A7"/>
    <w:rsid w:val="0023608D"/>
    <w:rsid w:val="0023763C"/>
    <w:rsid w:val="002447AD"/>
    <w:rsid w:val="002454D8"/>
    <w:rsid w:val="00247E4B"/>
    <w:rsid w:val="00247E6E"/>
    <w:rsid w:val="00261B00"/>
    <w:rsid w:val="002702B0"/>
    <w:rsid w:val="00271C59"/>
    <w:rsid w:val="00274F5C"/>
    <w:rsid w:val="002809AD"/>
    <w:rsid w:val="00284ED3"/>
    <w:rsid w:val="0028604F"/>
    <w:rsid w:val="00286F63"/>
    <w:rsid w:val="00287801"/>
    <w:rsid w:val="00295851"/>
    <w:rsid w:val="00295D09"/>
    <w:rsid w:val="002969B6"/>
    <w:rsid w:val="002A127A"/>
    <w:rsid w:val="002A5F90"/>
    <w:rsid w:val="002A6FE8"/>
    <w:rsid w:val="002B224F"/>
    <w:rsid w:val="002B2437"/>
    <w:rsid w:val="002B55A3"/>
    <w:rsid w:val="002B6DA2"/>
    <w:rsid w:val="002B7AC0"/>
    <w:rsid w:val="002C054D"/>
    <w:rsid w:val="002C0E72"/>
    <w:rsid w:val="002C1350"/>
    <w:rsid w:val="002C1C07"/>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3D35"/>
    <w:rsid w:val="0031145A"/>
    <w:rsid w:val="0031359D"/>
    <w:rsid w:val="00325E30"/>
    <w:rsid w:val="003269E5"/>
    <w:rsid w:val="00326ADF"/>
    <w:rsid w:val="003304E4"/>
    <w:rsid w:val="00330949"/>
    <w:rsid w:val="00333DAD"/>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80BED"/>
    <w:rsid w:val="00382C43"/>
    <w:rsid w:val="0038428C"/>
    <w:rsid w:val="0038476B"/>
    <w:rsid w:val="00387186"/>
    <w:rsid w:val="003905D2"/>
    <w:rsid w:val="003938EB"/>
    <w:rsid w:val="00393EA8"/>
    <w:rsid w:val="003943D0"/>
    <w:rsid w:val="0039598C"/>
    <w:rsid w:val="003A269D"/>
    <w:rsid w:val="003A3F11"/>
    <w:rsid w:val="003A5321"/>
    <w:rsid w:val="003A6DC2"/>
    <w:rsid w:val="003A6DEA"/>
    <w:rsid w:val="003B09BC"/>
    <w:rsid w:val="003B2E67"/>
    <w:rsid w:val="003B3484"/>
    <w:rsid w:val="003B544E"/>
    <w:rsid w:val="003B59B6"/>
    <w:rsid w:val="003B5A23"/>
    <w:rsid w:val="003C07E2"/>
    <w:rsid w:val="003C171A"/>
    <w:rsid w:val="003C36FD"/>
    <w:rsid w:val="003C3736"/>
    <w:rsid w:val="003C7100"/>
    <w:rsid w:val="003C74F0"/>
    <w:rsid w:val="003D3B18"/>
    <w:rsid w:val="003E0FF9"/>
    <w:rsid w:val="003E27B4"/>
    <w:rsid w:val="003E2A14"/>
    <w:rsid w:val="003E358D"/>
    <w:rsid w:val="003E5783"/>
    <w:rsid w:val="003E7740"/>
    <w:rsid w:val="003F0472"/>
    <w:rsid w:val="003F2A97"/>
    <w:rsid w:val="003F2F84"/>
    <w:rsid w:val="003F76DE"/>
    <w:rsid w:val="004023ED"/>
    <w:rsid w:val="00403FC6"/>
    <w:rsid w:val="0040676B"/>
    <w:rsid w:val="00411C1B"/>
    <w:rsid w:val="00411ECE"/>
    <w:rsid w:val="004125A8"/>
    <w:rsid w:val="00414D25"/>
    <w:rsid w:val="00415BDD"/>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56A5"/>
    <w:rsid w:val="004570A2"/>
    <w:rsid w:val="00461C49"/>
    <w:rsid w:val="004632EF"/>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10D"/>
    <w:rsid w:val="00496EED"/>
    <w:rsid w:val="004977A5"/>
    <w:rsid w:val="004A083B"/>
    <w:rsid w:val="004A15C9"/>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D11CB"/>
    <w:rsid w:val="004D2AA0"/>
    <w:rsid w:val="004D4833"/>
    <w:rsid w:val="004D51D9"/>
    <w:rsid w:val="004D5756"/>
    <w:rsid w:val="004D70D9"/>
    <w:rsid w:val="004E1848"/>
    <w:rsid w:val="004E2A34"/>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42555"/>
    <w:rsid w:val="00550416"/>
    <w:rsid w:val="00550890"/>
    <w:rsid w:val="00550F8C"/>
    <w:rsid w:val="00552417"/>
    <w:rsid w:val="00554171"/>
    <w:rsid w:val="00555FB3"/>
    <w:rsid w:val="0055620A"/>
    <w:rsid w:val="00557AED"/>
    <w:rsid w:val="00561278"/>
    <w:rsid w:val="00562FD0"/>
    <w:rsid w:val="005652A4"/>
    <w:rsid w:val="0057250E"/>
    <w:rsid w:val="005759C1"/>
    <w:rsid w:val="005760FA"/>
    <w:rsid w:val="00576487"/>
    <w:rsid w:val="005765A5"/>
    <w:rsid w:val="00577378"/>
    <w:rsid w:val="00581E58"/>
    <w:rsid w:val="00583852"/>
    <w:rsid w:val="00583DF2"/>
    <w:rsid w:val="00584EA5"/>
    <w:rsid w:val="00585547"/>
    <w:rsid w:val="005867BD"/>
    <w:rsid w:val="00596BC7"/>
    <w:rsid w:val="00597791"/>
    <w:rsid w:val="005A285D"/>
    <w:rsid w:val="005A2C9E"/>
    <w:rsid w:val="005A301F"/>
    <w:rsid w:val="005A4E9E"/>
    <w:rsid w:val="005A7220"/>
    <w:rsid w:val="005B3176"/>
    <w:rsid w:val="005B4086"/>
    <w:rsid w:val="005B4780"/>
    <w:rsid w:val="005B4DE5"/>
    <w:rsid w:val="005C187B"/>
    <w:rsid w:val="005C1FC9"/>
    <w:rsid w:val="005C3813"/>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6A2"/>
    <w:rsid w:val="0069607E"/>
    <w:rsid w:val="0069610A"/>
    <w:rsid w:val="00696B10"/>
    <w:rsid w:val="00696E89"/>
    <w:rsid w:val="006A119A"/>
    <w:rsid w:val="006A2D0B"/>
    <w:rsid w:val="006A4257"/>
    <w:rsid w:val="006A7880"/>
    <w:rsid w:val="006A7A4E"/>
    <w:rsid w:val="006B0196"/>
    <w:rsid w:val="006B0814"/>
    <w:rsid w:val="006B2603"/>
    <w:rsid w:val="006B590F"/>
    <w:rsid w:val="006B5959"/>
    <w:rsid w:val="006B6031"/>
    <w:rsid w:val="006B6CB8"/>
    <w:rsid w:val="006B7663"/>
    <w:rsid w:val="006C0F6C"/>
    <w:rsid w:val="006C0FBC"/>
    <w:rsid w:val="006C3CBA"/>
    <w:rsid w:val="006C5CB2"/>
    <w:rsid w:val="006C64F7"/>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F3A"/>
    <w:rsid w:val="0072644A"/>
    <w:rsid w:val="00730536"/>
    <w:rsid w:val="007306A0"/>
    <w:rsid w:val="007309B5"/>
    <w:rsid w:val="00731429"/>
    <w:rsid w:val="007329F0"/>
    <w:rsid w:val="007334C9"/>
    <w:rsid w:val="00734043"/>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3B42"/>
    <w:rsid w:val="0079524B"/>
    <w:rsid w:val="00795C17"/>
    <w:rsid w:val="00795FA1"/>
    <w:rsid w:val="00797E7D"/>
    <w:rsid w:val="007A1A90"/>
    <w:rsid w:val="007A4972"/>
    <w:rsid w:val="007A72ED"/>
    <w:rsid w:val="007B1077"/>
    <w:rsid w:val="007B3B9C"/>
    <w:rsid w:val="007B3E0E"/>
    <w:rsid w:val="007B47AE"/>
    <w:rsid w:val="007B5D71"/>
    <w:rsid w:val="007B62E6"/>
    <w:rsid w:val="007C4A44"/>
    <w:rsid w:val="007D272D"/>
    <w:rsid w:val="007D6F24"/>
    <w:rsid w:val="007E06B7"/>
    <w:rsid w:val="007E1F5E"/>
    <w:rsid w:val="007E21E2"/>
    <w:rsid w:val="007E3399"/>
    <w:rsid w:val="007E4945"/>
    <w:rsid w:val="007F090A"/>
    <w:rsid w:val="007F1099"/>
    <w:rsid w:val="007F4AF6"/>
    <w:rsid w:val="00800998"/>
    <w:rsid w:val="008032D8"/>
    <w:rsid w:val="00805DFD"/>
    <w:rsid w:val="0080740E"/>
    <w:rsid w:val="008108AC"/>
    <w:rsid w:val="00811754"/>
    <w:rsid w:val="00811FD8"/>
    <w:rsid w:val="008121D0"/>
    <w:rsid w:val="0081760D"/>
    <w:rsid w:val="00824602"/>
    <w:rsid w:val="00825D41"/>
    <w:rsid w:val="0082672A"/>
    <w:rsid w:val="00827B13"/>
    <w:rsid w:val="0083095D"/>
    <w:rsid w:val="008326EA"/>
    <w:rsid w:val="008348E1"/>
    <w:rsid w:val="00842512"/>
    <w:rsid w:val="008427EE"/>
    <w:rsid w:val="00843AEC"/>
    <w:rsid w:val="00844F67"/>
    <w:rsid w:val="00846030"/>
    <w:rsid w:val="008463B4"/>
    <w:rsid w:val="00850218"/>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1CD2"/>
    <w:rsid w:val="008A3637"/>
    <w:rsid w:val="008A4496"/>
    <w:rsid w:val="008A579F"/>
    <w:rsid w:val="008A76D5"/>
    <w:rsid w:val="008B08F4"/>
    <w:rsid w:val="008B0DE8"/>
    <w:rsid w:val="008B41DD"/>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21F8"/>
    <w:rsid w:val="00923904"/>
    <w:rsid w:val="00924689"/>
    <w:rsid w:val="00924918"/>
    <w:rsid w:val="00925312"/>
    <w:rsid w:val="0092682C"/>
    <w:rsid w:val="00927460"/>
    <w:rsid w:val="0093054B"/>
    <w:rsid w:val="00934E51"/>
    <w:rsid w:val="00936ACF"/>
    <w:rsid w:val="00936BFC"/>
    <w:rsid w:val="00937461"/>
    <w:rsid w:val="00940798"/>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579"/>
    <w:rsid w:val="00962709"/>
    <w:rsid w:val="009628E8"/>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46E"/>
    <w:rsid w:val="00995F52"/>
    <w:rsid w:val="009A059E"/>
    <w:rsid w:val="009A16D3"/>
    <w:rsid w:val="009A1BDD"/>
    <w:rsid w:val="009A2665"/>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627E"/>
    <w:rsid w:val="009F6783"/>
    <w:rsid w:val="00A027FA"/>
    <w:rsid w:val="00A031BB"/>
    <w:rsid w:val="00A044F3"/>
    <w:rsid w:val="00A07724"/>
    <w:rsid w:val="00A10EE9"/>
    <w:rsid w:val="00A11BA9"/>
    <w:rsid w:val="00A12615"/>
    <w:rsid w:val="00A203A8"/>
    <w:rsid w:val="00A231AC"/>
    <w:rsid w:val="00A2531F"/>
    <w:rsid w:val="00A27EAF"/>
    <w:rsid w:val="00A30372"/>
    <w:rsid w:val="00A325C8"/>
    <w:rsid w:val="00A34FDF"/>
    <w:rsid w:val="00A3777D"/>
    <w:rsid w:val="00A37926"/>
    <w:rsid w:val="00A478FF"/>
    <w:rsid w:val="00A50AF3"/>
    <w:rsid w:val="00A516F2"/>
    <w:rsid w:val="00A52FA1"/>
    <w:rsid w:val="00A561A5"/>
    <w:rsid w:val="00A65579"/>
    <w:rsid w:val="00A711DA"/>
    <w:rsid w:val="00A71877"/>
    <w:rsid w:val="00A73B1F"/>
    <w:rsid w:val="00A73E5F"/>
    <w:rsid w:val="00A7562F"/>
    <w:rsid w:val="00A75B1A"/>
    <w:rsid w:val="00A77E6E"/>
    <w:rsid w:val="00A81D7C"/>
    <w:rsid w:val="00A84A5F"/>
    <w:rsid w:val="00A859A6"/>
    <w:rsid w:val="00A86342"/>
    <w:rsid w:val="00A867F4"/>
    <w:rsid w:val="00A90732"/>
    <w:rsid w:val="00A9074A"/>
    <w:rsid w:val="00A91F5C"/>
    <w:rsid w:val="00A92D0D"/>
    <w:rsid w:val="00A938B1"/>
    <w:rsid w:val="00A96B91"/>
    <w:rsid w:val="00A977AA"/>
    <w:rsid w:val="00AA092F"/>
    <w:rsid w:val="00AA1A32"/>
    <w:rsid w:val="00AA2A36"/>
    <w:rsid w:val="00AA6F25"/>
    <w:rsid w:val="00AA7FCD"/>
    <w:rsid w:val="00AB116B"/>
    <w:rsid w:val="00AB13B7"/>
    <w:rsid w:val="00AB1850"/>
    <w:rsid w:val="00AB1B76"/>
    <w:rsid w:val="00AB267A"/>
    <w:rsid w:val="00AB2982"/>
    <w:rsid w:val="00AC6FBC"/>
    <w:rsid w:val="00AD1179"/>
    <w:rsid w:val="00AD2753"/>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523C8"/>
    <w:rsid w:val="00B55CD7"/>
    <w:rsid w:val="00B562DD"/>
    <w:rsid w:val="00B57D29"/>
    <w:rsid w:val="00B6031A"/>
    <w:rsid w:val="00B603A6"/>
    <w:rsid w:val="00B60724"/>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4020"/>
    <w:rsid w:val="00BD432C"/>
    <w:rsid w:val="00BD6916"/>
    <w:rsid w:val="00BD7061"/>
    <w:rsid w:val="00BD7DD1"/>
    <w:rsid w:val="00BE032E"/>
    <w:rsid w:val="00BE1D23"/>
    <w:rsid w:val="00BE541A"/>
    <w:rsid w:val="00BE5A06"/>
    <w:rsid w:val="00BF3F18"/>
    <w:rsid w:val="00BF445D"/>
    <w:rsid w:val="00BF4627"/>
    <w:rsid w:val="00BF502A"/>
    <w:rsid w:val="00BF70CC"/>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0696"/>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7906"/>
    <w:rsid w:val="00C67F5B"/>
    <w:rsid w:val="00C70938"/>
    <w:rsid w:val="00C71CDC"/>
    <w:rsid w:val="00C72B26"/>
    <w:rsid w:val="00C73519"/>
    <w:rsid w:val="00C754F1"/>
    <w:rsid w:val="00C7632B"/>
    <w:rsid w:val="00C81911"/>
    <w:rsid w:val="00C81ECD"/>
    <w:rsid w:val="00C82910"/>
    <w:rsid w:val="00C82EAF"/>
    <w:rsid w:val="00C8475B"/>
    <w:rsid w:val="00C84D06"/>
    <w:rsid w:val="00C922A8"/>
    <w:rsid w:val="00C93282"/>
    <w:rsid w:val="00C9463B"/>
    <w:rsid w:val="00C9698C"/>
    <w:rsid w:val="00CA25B6"/>
    <w:rsid w:val="00CA2F95"/>
    <w:rsid w:val="00CA59E7"/>
    <w:rsid w:val="00CA5A16"/>
    <w:rsid w:val="00CA7672"/>
    <w:rsid w:val="00CA7759"/>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0BE"/>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511C"/>
    <w:rsid w:val="00D85B2E"/>
    <w:rsid w:val="00D9053D"/>
    <w:rsid w:val="00D92B30"/>
    <w:rsid w:val="00D9336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F67"/>
    <w:rsid w:val="00DD1858"/>
    <w:rsid w:val="00DD2DD0"/>
    <w:rsid w:val="00DD2E38"/>
    <w:rsid w:val="00DD4B77"/>
    <w:rsid w:val="00DD5251"/>
    <w:rsid w:val="00DD58EB"/>
    <w:rsid w:val="00DD5EC9"/>
    <w:rsid w:val="00DD5F44"/>
    <w:rsid w:val="00DD6FDB"/>
    <w:rsid w:val="00DD7413"/>
    <w:rsid w:val="00DE148D"/>
    <w:rsid w:val="00DE19D6"/>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1319"/>
    <w:rsid w:val="00E416D2"/>
    <w:rsid w:val="00E43507"/>
    <w:rsid w:val="00E436B1"/>
    <w:rsid w:val="00E452A5"/>
    <w:rsid w:val="00E4589E"/>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5126"/>
    <w:rsid w:val="00E75A0F"/>
    <w:rsid w:val="00E77F9E"/>
    <w:rsid w:val="00E80E05"/>
    <w:rsid w:val="00E82EC1"/>
    <w:rsid w:val="00E8463E"/>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60CE"/>
    <w:rsid w:val="00ED776D"/>
    <w:rsid w:val="00EE108C"/>
    <w:rsid w:val="00EE294B"/>
    <w:rsid w:val="00EE2DF5"/>
    <w:rsid w:val="00EE3E69"/>
    <w:rsid w:val="00EE4038"/>
    <w:rsid w:val="00EE5678"/>
    <w:rsid w:val="00EE6459"/>
    <w:rsid w:val="00EE6F95"/>
    <w:rsid w:val="00EF16FC"/>
    <w:rsid w:val="00EF271F"/>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23B5"/>
    <w:rsid w:val="00F62A7F"/>
    <w:rsid w:val="00F63DA6"/>
    <w:rsid w:val="00F65DE8"/>
    <w:rsid w:val="00F67AA5"/>
    <w:rsid w:val="00F75110"/>
    <w:rsid w:val="00F75D5B"/>
    <w:rsid w:val="00F76F31"/>
    <w:rsid w:val="00F76FBE"/>
    <w:rsid w:val="00F80BC0"/>
    <w:rsid w:val="00F80C57"/>
    <w:rsid w:val="00F81579"/>
    <w:rsid w:val="00F82532"/>
    <w:rsid w:val="00F84DB4"/>
    <w:rsid w:val="00F851D4"/>
    <w:rsid w:val="00F86008"/>
    <w:rsid w:val="00F86391"/>
    <w:rsid w:val="00F9027C"/>
    <w:rsid w:val="00F90A9E"/>
    <w:rsid w:val="00F91153"/>
    <w:rsid w:val="00F933A2"/>
    <w:rsid w:val="00F93DF5"/>
    <w:rsid w:val="00F96785"/>
    <w:rsid w:val="00F97B8C"/>
    <w:rsid w:val="00FA052C"/>
    <w:rsid w:val="00FA286B"/>
    <w:rsid w:val="00FA34D9"/>
    <w:rsid w:val="00FA5555"/>
    <w:rsid w:val="00FA5892"/>
    <w:rsid w:val="00FA5903"/>
    <w:rsid w:val="00FB01A5"/>
    <w:rsid w:val="00FB26F0"/>
    <w:rsid w:val="00FB2E93"/>
    <w:rsid w:val="00FB317E"/>
    <w:rsid w:val="00FB4207"/>
    <w:rsid w:val="00FB5206"/>
    <w:rsid w:val="00FB6F80"/>
    <w:rsid w:val="00FB7DB6"/>
    <w:rsid w:val="00FC2978"/>
    <w:rsid w:val="00FC3D2C"/>
    <w:rsid w:val="00FC428F"/>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2.xm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bip.gminamragowo.net"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53AA5-DE4B-4826-A91C-B6154E7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36</Pages>
  <Words>11445</Words>
  <Characters>78080</Characters>
  <Application>Microsoft Office Word</Application>
  <DocSecurity>0</DocSecurity>
  <Lines>650</Lines>
  <Paragraphs>178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8</cp:revision>
  <cp:lastPrinted>2022-02-04T17:04:00Z</cp:lastPrinted>
  <dcterms:created xsi:type="dcterms:W3CDTF">2022-08-31T11:46:00Z</dcterms:created>
  <dcterms:modified xsi:type="dcterms:W3CDTF">2022-09-02T13:36:00Z</dcterms:modified>
</cp:coreProperties>
</file>