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AC" w:rsidRPr="0087072C" w:rsidRDefault="00C416AC" w:rsidP="00C416AC">
      <w:pPr>
        <w:pStyle w:val="NormalnyWeb"/>
        <w:shd w:val="clear" w:color="auto" w:fill="FFFFFF"/>
        <w:spacing w:before="0" w:beforeAutospacing="0" w:after="101" w:afterAutospacing="0"/>
        <w:jc w:val="center"/>
        <w:rPr>
          <w:color w:val="C00000"/>
          <w:sz w:val="28"/>
          <w:szCs w:val="28"/>
        </w:rPr>
      </w:pPr>
      <w:r w:rsidRPr="0087072C">
        <w:rPr>
          <w:rStyle w:val="Pogrubienie"/>
          <w:color w:val="C00000"/>
          <w:sz w:val="28"/>
          <w:szCs w:val="28"/>
        </w:rPr>
        <w:t>Inwentaryzacja materiałów zawierających azbest:</w:t>
      </w:r>
    </w:p>
    <w:p w:rsidR="00C416AC" w:rsidRDefault="00C416AC" w:rsidP="00C416AC">
      <w:pPr>
        <w:pStyle w:val="NormalnyWeb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5"/>
          <w:szCs w:val="15"/>
        </w:rPr>
      </w:pP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rStyle w:val="Pogrubienie"/>
          <w:color w:val="333333"/>
        </w:rPr>
        <w:t>I. Podstawa prawna</w:t>
      </w:r>
    </w:p>
    <w:p w:rsidR="00C416AC" w:rsidRPr="00C416AC" w:rsidRDefault="00C416AC" w:rsidP="001362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Ustawa z dnia 19 czerwca 1997 r. o zakazie stosowania wyrobów zawierających azbest - </w:t>
      </w:r>
      <w:r w:rsidRPr="00C416AC">
        <w:rPr>
          <w:rStyle w:val="Pogrubienie"/>
          <w:color w:val="333333"/>
        </w:rPr>
        <w:t>(Dz. U. 20</w:t>
      </w:r>
      <w:r w:rsidR="001362DB">
        <w:rPr>
          <w:rStyle w:val="Pogrubienie"/>
          <w:color w:val="333333"/>
        </w:rPr>
        <w:t>20</w:t>
      </w:r>
      <w:r w:rsidRPr="00C416AC">
        <w:rPr>
          <w:rStyle w:val="Pogrubienie"/>
          <w:color w:val="333333"/>
        </w:rPr>
        <w:t xml:space="preserve"> </w:t>
      </w:r>
      <w:r w:rsidR="001362DB">
        <w:rPr>
          <w:rStyle w:val="Pogrubienie"/>
          <w:color w:val="333333"/>
        </w:rPr>
        <w:t>r.</w:t>
      </w:r>
      <w:r w:rsidRPr="00C416AC">
        <w:rPr>
          <w:rStyle w:val="Pogrubienie"/>
          <w:color w:val="333333"/>
        </w:rPr>
        <w:t xml:space="preserve">, poz. </w:t>
      </w:r>
      <w:r w:rsidR="001362DB">
        <w:rPr>
          <w:rStyle w:val="Pogrubienie"/>
          <w:color w:val="333333"/>
        </w:rPr>
        <w:t>1680</w:t>
      </w:r>
      <w:r w:rsidRPr="00C416AC">
        <w:rPr>
          <w:rStyle w:val="Pogrubienie"/>
          <w:color w:val="333333"/>
        </w:rPr>
        <w:t>).</w:t>
      </w:r>
    </w:p>
    <w:p w:rsidR="00C416AC" w:rsidRPr="00C416AC" w:rsidRDefault="00C416AC" w:rsidP="001362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Rozporządzenie Ministra Gospodarki z dnia 5 sierpnia 2010 r. zmieniające rozporządzenie w sprawie sposobów i warunków bezpiecznego użytkowania i usuwania wyrobów zawierających azbest - </w:t>
      </w:r>
      <w:r w:rsidRPr="00C416AC">
        <w:rPr>
          <w:rStyle w:val="Pogrubienie"/>
          <w:color w:val="333333"/>
        </w:rPr>
        <w:t>(</w:t>
      </w:r>
      <w:proofErr w:type="spellStart"/>
      <w:r w:rsidRPr="00C416AC">
        <w:rPr>
          <w:rStyle w:val="Pogrubienie"/>
          <w:color w:val="333333"/>
        </w:rPr>
        <w:t>Dz.U</w:t>
      </w:r>
      <w:proofErr w:type="spellEnd"/>
      <w:r w:rsidRPr="00C416AC">
        <w:rPr>
          <w:rStyle w:val="Pogrubienie"/>
          <w:color w:val="333333"/>
        </w:rPr>
        <w:t xml:space="preserve">. 2004 Nr 71 poz. 649 z </w:t>
      </w:r>
      <w:proofErr w:type="spellStart"/>
      <w:r w:rsidRPr="00C416AC">
        <w:rPr>
          <w:rStyle w:val="Pogrubienie"/>
          <w:color w:val="333333"/>
        </w:rPr>
        <w:t>póżn</w:t>
      </w:r>
      <w:proofErr w:type="spellEnd"/>
      <w:r w:rsidRPr="00C416AC">
        <w:rPr>
          <w:rStyle w:val="Pogrubienie"/>
          <w:color w:val="333333"/>
        </w:rPr>
        <w:t>. zm.)</w:t>
      </w:r>
    </w:p>
    <w:p w:rsidR="00C416AC" w:rsidRPr="00C416AC" w:rsidRDefault="00C416AC" w:rsidP="001362D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Rozporządzenie Ministra Gospodarki, Pracy i Polityki Społecznej z dnia 13.12.2010 roku w sprawie wymagań w zakresie wykorzystania i przemieszczania azbesty oraz wykorzystywania i oczyszczania instalacji lub urządzeń , w których był lub jest wykorzystywany azbest </w:t>
      </w:r>
      <w:r w:rsidRPr="00C416AC">
        <w:rPr>
          <w:rStyle w:val="Pogrubienie"/>
          <w:color w:val="333333"/>
        </w:rPr>
        <w:t>- (</w:t>
      </w:r>
      <w:proofErr w:type="spellStart"/>
      <w:r w:rsidRPr="00C416AC">
        <w:rPr>
          <w:rStyle w:val="Pogrubienie"/>
          <w:color w:val="333333"/>
        </w:rPr>
        <w:t>Dz.U</w:t>
      </w:r>
      <w:proofErr w:type="spellEnd"/>
      <w:r w:rsidRPr="00C416AC">
        <w:rPr>
          <w:rStyle w:val="Pogrubienie"/>
          <w:color w:val="333333"/>
        </w:rPr>
        <w:t>. 201</w:t>
      </w:r>
      <w:r w:rsidR="0087072C">
        <w:rPr>
          <w:rStyle w:val="Pogrubienie"/>
          <w:color w:val="333333"/>
        </w:rPr>
        <w:t>1</w:t>
      </w:r>
      <w:r w:rsidRPr="00C416AC">
        <w:rPr>
          <w:rStyle w:val="Pogrubienie"/>
          <w:color w:val="333333"/>
        </w:rPr>
        <w:t xml:space="preserve"> Nr 8 ,poz. 31).</w:t>
      </w:r>
    </w:p>
    <w:p w:rsid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rFonts w:ascii="Helvetica" w:hAnsi="Helvetica" w:cs="Helvetica"/>
          <w:color w:val="333333"/>
          <w:sz w:val="15"/>
          <w:szCs w:val="15"/>
        </w:rPr>
      </w:pP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rStyle w:val="Pogrubienie"/>
          <w:color w:val="333333"/>
        </w:rPr>
        <w:t>II. Wymagane dokumenty:</w:t>
      </w:r>
    </w:p>
    <w:p w:rsidR="00C416AC" w:rsidRPr="00C416AC" w:rsidRDefault="00EA04F7" w:rsidP="001362D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hyperlink r:id="rId5" w:history="1">
        <w:r w:rsidR="00C416AC" w:rsidRPr="00C416AC">
          <w:rPr>
            <w:rStyle w:val="Hipercze"/>
            <w:color w:val="3B63AC"/>
          </w:rPr>
          <w:t>"Informacja o wyrobach zawierających azbest"</w:t>
        </w:r>
      </w:hyperlink>
    </w:p>
    <w:p w:rsidR="00C416AC" w:rsidRPr="00C416AC" w:rsidRDefault="00EA04F7" w:rsidP="001362D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hyperlink r:id="rId6" w:history="1">
        <w:r w:rsidR="00C416AC" w:rsidRPr="00C416AC">
          <w:rPr>
            <w:rStyle w:val="Hipercze"/>
            <w:color w:val="3B63AC"/>
          </w:rPr>
          <w:t>"Ocena stanu i możliwości bezpiecznego użytkowania wyrobów zawierających azbest".</w:t>
        </w:r>
      </w:hyperlink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</w:p>
    <w:p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  <w:u w:val="single"/>
        </w:rPr>
      </w:pPr>
      <w:r w:rsidRPr="0087072C">
        <w:rPr>
          <w:rStyle w:val="Pogrubienie"/>
          <w:color w:val="333333"/>
          <w:u w:val="single"/>
        </w:rPr>
        <w:t>III. Sposób załatwienia sprawy: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rStyle w:val="Pogrubienie"/>
          <w:color w:val="333333"/>
        </w:rPr>
        <w:t xml:space="preserve">Urząd </w:t>
      </w:r>
      <w:r w:rsidR="001362DB">
        <w:rPr>
          <w:rStyle w:val="Pogrubienie"/>
          <w:color w:val="333333"/>
        </w:rPr>
        <w:t>Gminy Mrągowo</w:t>
      </w:r>
      <w:r w:rsidRPr="00C416AC">
        <w:rPr>
          <w:rStyle w:val="Pogrubienie"/>
          <w:color w:val="333333"/>
        </w:rPr>
        <w:t xml:space="preserve"> informuje, że zgodnie z obowiązującym stanem prawnym na </w:t>
      </w:r>
      <w:r w:rsidRPr="00C416AC">
        <w:rPr>
          <w:rStyle w:val="Pogrubienie"/>
          <w:color w:val="333333"/>
          <w:u w:val="single"/>
        </w:rPr>
        <w:t>każdym</w:t>
      </w:r>
      <w:r w:rsidRPr="00C416AC">
        <w:rPr>
          <w:color w:val="333333"/>
        </w:rPr>
        <w:t> </w:t>
      </w:r>
      <w:r w:rsidRPr="00C416AC">
        <w:rPr>
          <w:rStyle w:val="Pogrubienie"/>
          <w:color w:val="333333"/>
        </w:rPr>
        <w:t>posiadaczu materiałów zawierających azbest ciąży obowiązek: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przeprowadzenie inwentaryzacji (spisu z natury) wyrobów zawierających azbest , wynik inwentaryzacji umieścić </w:t>
      </w:r>
      <w:hyperlink r:id="rId7" w:history="1">
        <w:r w:rsidRPr="00C416AC">
          <w:rPr>
            <w:rStyle w:val="Hipercze"/>
            <w:color w:val="000000" w:themeColor="text1"/>
            <w:u w:val="none"/>
          </w:rPr>
          <w:t>w</w:t>
        </w:r>
        <w:r w:rsidRPr="00C416AC">
          <w:rPr>
            <w:rStyle w:val="Hipercze"/>
            <w:b/>
            <w:color w:val="000000" w:themeColor="text1"/>
            <w:u w:val="none"/>
          </w:rPr>
          <w:t xml:space="preserve">  "Informacji o wyrobach zawierających azbest"</w:t>
        </w:r>
      </w:hyperlink>
      <w:r w:rsidRPr="00C416AC">
        <w:rPr>
          <w:b/>
          <w:color w:val="333333"/>
        </w:rPr>
        <w:t> </w:t>
      </w:r>
      <w:r w:rsidRPr="00C416AC">
        <w:rPr>
          <w:color w:val="333333"/>
        </w:rPr>
        <w:t>i przedkładać ją corocznie w terminie do dnia 31 stycznia </w:t>
      </w:r>
      <w:r w:rsidRPr="00C416AC">
        <w:rPr>
          <w:rStyle w:val="Pogrubienie"/>
          <w:color w:val="333333"/>
        </w:rPr>
        <w:t>marszałkowi województwa mazowieckiego.</w:t>
      </w:r>
    </w:p>
    <w:p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87072C">
        <w:rPr>
          <w:rStyle w:val="Pogrubienie"/>
          <w:color w:val="333333"/>
        </w:rPr>
        <w:t>NATOMIAST OSOBA FIZYCZNA NIE BĘDĄCA PRZEDSIEBIORCĄ PRZEDKŁADA INFORMACJĘ, O KTÓREJ MOWA WYŻEJ ODPOWIEDNIO WÓJTOWI, BURMISTZROWI LUB PREZYDENTOWI MIASTA.</w:t>
      </w:r>
    </w:p>
    <w:p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87072C">
        <w:rPr>
          <w:rStyle w:val="Pogrubienie"/>
          <w:color w:val="333333"/>
        </w:rPr>
        <w:t>INFORMACJĘ NALEŻY SPORZĄDZIĆ W DWÓCH EGZEMPLARZACH (JEDEN PRZEDŁOŻYĆ WŁAŚCIWEMU ORGANOWI, DRUGI ZACHOWAĆ PRZEZ OKRES JEDNEGO ROKU, DO CZASU NASTĘPNEJ INWENTARYZACJI.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przeprowadzanie kontroli okresowej wyrobów zawierających azbest według wzoru </w:t>
      </w:r>
      <w:hyperlink r:id="rId8" w:history="1">
        <w:r w:rsidRPr="00C416AC">
          <w:rPr>
            <w:rStyle w:val="Hipercze"/>
            <w:color w:val="3B63AC"/>
          </w:rPr>
          <w:t>"Oceny stanu i możliwości bezpiecznego użytkowania wyrobów zawierających azbest".</w:t>
        </w:r>
      </w:hyperlink>
      <w:r w:rsidR="001362DB">
        <w:rPr>
          <w:color w:val="333333"/>
        </w:rPr>
        <w:t xml:space="preserve"> </w:t>
      </w:r>
      <w:r w:rsidRPr="00C416AC">
        <w:rPr>
          <w:color w:val="333333"/>
        </w:rPr>
        <w:t>Ocenę sporządza się w jednym egzemplarzu i przechowuje do czasu sporządzenia następnej oceny,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oznakowanie miejsc gdzie znajdują się urządzenia lub instalacje z azbestem,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zaznaczenie na planach obiektu miejsc zawierających azbest,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zgłoszenie robót budowlanych związanych ze zmianą pokrycia dachowego na 30 dni przed rozpoczęciem prac usunięcia elementów azbestowych,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poinformowanie użytkowników obiektu oraz obiektów w bliskim sąsiedztwie o usuwaniu niebezpiecznych materiałów szczególnie niebezpiecznych dla zdrowia i ich sposobach zabezpieczania,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wybranie wykonawcy prac rozbiórkowych oraz oczyszczenie budynku i terenu (posiadającego uprawnienie i zezwolenia),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lastRenderedPageBreak/>
        <w:t>- uzyskanie od wykonawcy prac po ich zakończeniu, oświadczenia o prawidłowości wykonania robót i oczyszczenia terenu z azbestu oraz karty przekazania odpadu na składowisko</w:t>
      </w:r>
    </w:p>
    <w:p w:rsidR="00C416AC" w:rsidRP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- oświadczenie przechowywać przez co najmniej 5 lat wraz z kopią karty przekazania odpadu (azbestu) na składowisko.</w:t>
      </w:r>
    </w:p>
    <w:p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  <w:u w:val="single"/>
        </w:rPr>
      </w:pPr>
      <w:r w:rsidRPr="0087072C">
        <w:rPr>
          <w:rStyle w:val="Pogrubienie"/>
          <w:color w:val="333333"/>
          <w:u w:val="single"/>
        </w:rPr>
        <w:t>V. Opłaty</w:t>
      </w:r>
      <w:r w:rsidR="0087072C" w:rsidRPr="0087072C">
        <w:rPr>
          <w:rStyle w:val="Pogrubienie"/>
          <w:color w:val="333333"/>
          <w:u w:val="single"/>
        </w:rPr>
        <w:t>:</w:t>
      </w:r>
    </w:p>
    <w:p w:rsidR="00C416AC" w:rsidRPr="0087072C" w:rsidRDefault="00C416AC" w:rsidP="001362D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01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nie podlegają opłacie skarbowej</w:t>
      </w:r>
    </w:p>
    <w:p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  <w:u w:val="single"/>
        </w:rPr>
      </w:pPr>
      <w:r w:rsidRPr="0087072C">
        <w:rPr>
          <w:rStyle w:val="Pogrubienie"/>
          <w:color w:val="333333"/>
          <w:u w:val="single"/>
        </w:rPr>
        <w:t>VI. Termin załatwienia sprawy</w:t>
      </w:r>
      <w:r w:rsidR="0087072C" w:rsidRPr="0087072C">
        <w:rPr>
          <w:rStyle w:val="Pogrubienie"/>
          <w:color w:val="333333"/>
          <w:u w:val="single"/>
        </w:rPr>
        <w:t>:</w:t>
      </w:r>
    </w:p>
    <w:p w:rsidR="00C416AC" w:rsidRDefault="00C416AC" w:rsidP="0087072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03" w:lineRule="atLeast"/>
        <w:ind w:left="254"/>
        <w:jc w:val="both"/>
        <w:rPr>
          <w:color w:val="333333"/>
        </w:rPr>
      </w:pPr>
      <w:r w:rsidRPr="00C416AC">
        <w:rPr>
          <w:color w:val="333333"/>
        </w:rPr>
        <w:t>corocznie w terminie do dnia 31 stycznia za każdy poprzedni rok</w:t>
      </w:r>
    </w:p>
    <w:p w:rsidR="0087072C" w:rsidRPr="00C416AC" w:rsidRDefault="0087072C" w:rsidP="0087072C">
      <w:pPr>
        <w:pStyle w:val="NormalnyWeb"/>
        <w:shd w:val="clear" w:color="auto" w:fill="FFFFFF"/>
        <w:spacing w:before="0" w:beforeAutospacing="0" w:after="0" w:afterAutospacing="0" w:line="203" w:lineRule="atLeast"/>
        <w:ind w:left="254"/>
        <w:jc w:val="both"/>
        <w:rPr>
          <w:color w:val="333333"/>
        </w:rPr>
      </w:pPr>
    </w:p>
    <w:p w:rsidR="00C416AC" w:rsidRPr="00C416AC" w:rsidRDefault="00C416AC" w:rsidP="0087072C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7072C">
        <w:rPr>
          <w:rStyle w:val="Pogrubienie"/>
          <w:color w:val="333333"/>
          <w:u w:val="single"/>
        </w:rPr>
        <w:t>VII. Sprawę prowadzi:</w:t>
      </w:r>
      <w:r w:rsidRPr="0087072C">
        <w:rPr>
          <w:color w:val="333333"/>
        </w:rPr>
        <w:br/>
      </w:r>
      <w:r w:rsidR="0087072C">
        <w:rPr>
          <w:color w:val="333333"/>
        </w:rPr>
        <w:t xml:space="preserve">Podinspektor </w:t>
      </w:r>
      <w:r w:rsidR="001362DB">
        <w:rPr>
          <w:color w:val="333333"/>
        </w:rPr>
        <w:t xml:space="preserve">Magdalena </w:t>
      </w:r>
      <w:proofErr w:type="spellStart"/>
      <w:r w:rsidR="001362DB">
        <w:rPr>
          <w:color w:val="333333"/>
        </w:rPr>
        <w:t>Bierżyńska</w:t>
      </w:r>
      <w:proofErr w:type="spellEnd"/>
      <w:r w:rsidRPr="00C416AC">
        <w:rPr>
          <w:color w:val="333333"/>
        </w:rPr>
        <w:br/>
      </w:r>
      <w:r w:rsidR="001362DB">
        <w:rPr>
          <w:color w:val="333333"/>
        </w:rPr>
        <w:t>pokój nr 9</w:t>
      </w:r>
      <w:r w:rsidRPr="00C416AC">
        <w:rPr>
          <w:color w:val="333333"/>
        </w:rPr>
        <w:t>,</w:t>
      </w:r>
      <w:r w:rsidRPr="00C416AC">
        <w:rPr>
          <w:color w:val="333333"/>
        </w:rPr>
        <w:br/>
        <w:t xml:space="preserve">email: </w:t>
      </w:r>
      <w:r w:rsidR="0087072C">
        <w:rPr>
          <w:color w:val="333333"/>
        </w:rPr>
        <w:t>m</w:t>
      </w:r>
      <w:r w:rsidR="001362DB">
        <w:rPr>
          <w:color w:val="333333"/>
        </w:rPr>
        <w:t>agdalena.bierzynska@gminamragowo.pl</w:t>
      </w:r>
      <w:r w:rsidRPr="00C416AC">
        <w:rPr>
          <w:color w:val="333333"/>
        </w:rPr>
        <w:br/>
        <w:t xml:space="preserve">tel. </w:t>
      </w:r>
      <w:r w:rsidR="001362DB">
        <w:rPr>
          <w:color w:val="333333"/>
        </w:rPr>
        <w:t>89 741 29 24 wew. 205</w:t>
      </w:r>
    </w:p>
    <w:p w:rsidR="00C416AC" w:rsidRPr="0087072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  <w:u w:val="single"/>
        </w:rPr>
      </w:pPr>
      <w:r w:rsidRPr="00C416AC">
        <w:rPr>
          <w:color w:val="333333"/>
        </w:rPr>
        <w:br/>
      </w:r>
      <w:r w:rsidRPr="0087072C">
        <w:rPr>
          <w:rStyle w:val="Pogrubienie"/>
          <w:color w:val="333333"/>
          <w:u w:val="single"/>
        </w:rPr>
        <w:t>VIII. Informacje dodatkowe</w:t>
      </w:r>
      <w:r w:rsidR="0087072C" w:rsidRPr="0087072C">
        <w:rPr>
          <w:rStyle w:val="Pogrubienie"/>
          <w:color w:val="333333"/>
          <w:u w:val="single"/>
        </w:rPr>
        <w:t>:</w:t>
      </w:r>
    </w:p>
    <w:p w:rsidR="00C416AC" w:rsidRDefault="00C416A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C416AC">
        <w:rPr>
          <w:color w:val="333333"/>
        </w:rPr>
        <w:t>Wypełnienie podanych wyżej obowiązków inwentaryzacji i oceny stanu technicznego obiektów, w których wykorzystuje się azbest, jest weryfikowane podczas przyznawania </w:t>
      </w:r>
      <w:r w:rsidRPr="00C416AC">
        <w:rPr>
          <w:rStyle w:val="Pogrubienie"/>
          <w:color w:val="333333"/>
          <w:u w:val="single"/>
        </w:rPr>
        <w:t>dotacji na zadanie związane z usuwaniem wyrobów azbestowych.</w:t>
      </w:r>
      <w:r w:rsidRPr="00C416AC">
        <w:rPr>
          <w:color w:val="333333"/>
        </w:rPr>
        <w:t xml:space="preserve"> Ponadto, wiedza na temat ilości materiałów zawierających azbest jest niezbędna do wykonania przez gminę corocznych sprawozdań z ilości tych materiałów występujących na terenie </w:t>
      </w:r>
      <w:r w:rsidR="001362DB">
        <w:rPr>
          <w:color w:val="333333"/>
        </w:rPr>
        <w:t>gminy Mrągowo.</w:t>
      </w:r>
    </w:p>
    <w:p w:rsidR="0087072C" w:rsidRDefault="0087072C" w:rsidP="001362DB">
      <w:pPr>
        <w:pStyle w:val="NormalnyWeb"/>
        <w:shd w:val="clear" w:color="auto" w:fill="FFFFFF"/>
        <w:spacing w:before="0" w:beforeAutospacing="0" w:after="101" w:afterAutospacing="0"/>
        <w:jc w:val="both"/>
        <w:rPr>
          <w:color w:val="333333"/>
        </w:rPr>
      </w:pPr>
    </w:p>
    <w:p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7EED"/>
    <w:multiLevelType w:val="multilevel"/>
    <w:tmpl w:val="54E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87C1F"/>
    <w:multiLevelType w:val="multilevel"/>
    <w:tmpl w:val="26C2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5414A"/>
    <w:multiLevelType w:val="multilevel"/>
    <w:tmpl w:val="0EB6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2F0823"/>
    <w:multiLevelType w:val="multilevel"/>
    <w:tmpl w:val="B37E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C416AC"/>
    <w:rsid w:val="001362DB"/>
    <w:rsid w:val="001C4373"/>
    <w:rsid w:val="0087072C"/>
    <w:rsid w:val="009C2D9F"/>
    <w:rsid w:val="009E5046"/>
    <w:rsid w:val="00C416AC"/>
    <w:rsid w:val="00DD5A3C"/>
    <w:rsid w:val="00EA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6A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16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ierpc.pl/res/serwisy/bip-gmsierpc/komunikaty/_008_009_003_23498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sierpc.pl/res/serwisy/bip-gmsierpc/komunikaty/_008_009_003_23498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ierpc.pl/res/serwisy/bip-gmsierpc/komunikaty/_008_009_003_234980.pdf" TargetMode="External"/><Relationship Id="rId5" Type="http://schemas.openxmlformats.org/officeDocument/2006/relationships/hyperlink" Target="http://bip.sierpc.pl/res/serwisy/bip-gmsierpc/komunikaty/_008_009_003_23498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2</cp:revision>
  <dcterms:created xsi:type="dcterms:W3CDTF">2022-06-15T06:09:00Z</dcterms:created>
  <dcterms:modified xsi:type="dcterms:W3CDTF">2022-06-15T07:01:00Z</dcterms:modified>
</cp:coreProperties>
</file>