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263A5" w14:textId="77777777" w:rsidR="00E67F14" w:rsidRPr="00E70EFB" w:rsidRDefault="00E67F14" w:rsidP="00E67F14">
      <w:pPr>
        <w:spacing w:after="0" w:line="240" w:lineRule="auto"/>
        <w:outlineLvl w:val="1"/>
        <w:rPr>
          <w:rFonts w:ascii="inherit" w:eastAsia="Times New Roman" w:hAnsi="inherit" w:cs="Times New Roman"/>
          <w:color w:val="242526"/>
          <w:sz w:val="36"/>
          <w:szCs w:val="36"/>
          <w:lang w:eastAsia="pl-PL"/>
        </w:rPr>
      </w:pPr>
      <w:r w:rsidRPr="00E70EFB">
        <w:rPr>
          <w:rFonts w:ascii="inherit" w:eastAsia="Times New Roman" w:hAnsi="inherit" w:cs="Times New Roman"/>
          <w:color w:val="242526"/>
          <w:sz w:val="36"/>
          <w:szCs w:val="36"/>
          <w:lang w:eastAsia="pl-PL"/>
        </w:rPr>
        <w:t>Deklaracja dostępności</w:t>
      </w:r>
    </w:p>
    <w:p w14:paraId="3A459B6A" w14:textId="77777777" w:rsidR="00E67F14" w:rsidRPr="00E70EFB" w:rsidRDefault="00E67F14" w:rsidP="00E67F14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Helvetica"/>
          <w:color w:val="242526"/>
          <w:kern w:val="36"/>
          <w:sz w:val="54"/>
          <w:szCs w:val="54"/>
          <w:lang w:eastAsia="pl-PL"/>
        </w:rPr>
      </w:pPr>
      <w:r w:rsidRPr="00E70EFB">
        <w:rPr>
          <w:rFonts w:ascii="inherit" w:eastAsia="Times New Roman" w:hAnsi="inherit" w:cs="Helvetica"/>
          <w:color w:val="242526"/>
          <w:kern w:val="36"/>
          <w:sz w:val="54"/>
          <w:szCs w:val="54"/>
          <w:lang w:eastAsia="pl-PL"/>
        </w:rPr>
        <w:t xml:space="preserve">Deklaracja dostępności Biuletynu Informacji Publicznej Urzędu </w:t>
      </w:r>
      <w:r>
        <w:rPr>
          <w:rFonts w:ascii="inherit" w:eastAsia="Times New Roman" w:hAnsi="inherit" w:cs="Helvetica"/>
          <w:color w:val="242526"/>
          <w:kern w:val="36"/>
          <w:sz w:val="54"/>
          <w:szCs w:val="54"/>
          <w:lang w:eastAsia="pl-PL"/>
        </w:rPr>
        <w:t xml:space="preserve">Gminy </w:t>
      </w:r>
      <w:r w:rsidRPr="00E70EFB">
        <w:rPr>
          <w:rFonts w:ascii="inherit" w:eastAsia="Times New Roman" w:hAnsi="inherit" w:cs="Helvetica"/>
          <w:color w:val="242526"/>
          <w:kern w:val="36"/>
          <w:sz w:val="54"/>
          <w:szCs w:val="54"/>
          <w:lang w:eastAsia="pl-PL"/>
        </w:rPr>
        <w:t>Mrągow</w:t>
      </w:r>
      <w:r>
        <w:rPr>
          <w:rFonts w:ascii="inherit" w:eastAsia="Times New Roman" w:hAnsi="inherit" w:cs="Helvetica"/>
          <w:color w:val="242526"/>
          <w:kern w:val="36"/>
          <w:sz w:val="54"/>
          <w:szCs w:val="54"/>
          <w:lang w:eastAsia="pl-PL"/>
        </w:rPr>
        <w:t>o</w:t>
      </w:r>
    </w:p>
    <w:p w14:paraId="1B680FB2" w14:textId="5F07D93C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Urząd Gminy Mrągowo 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zobowiązuje się zapewnić dostępność swojej strony internetowej zgodnie z przepisami ustawy z dnia 4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kwietnia 2019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r. o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dostępności cyfrowej stron internetowych i aplikacji mobilnych podmiotów publicznych. Oświadczenie w sprawie dostępności ma zastosowanie do strony internetowej </w:t>
      </w:r>
      <w:r w:rsidRPr="00E70EFB">
        <w:rPr>
          <w:rFonts w:ascii="Helvetica" w:eastAsia="Times New Roman" w:hAnsi="Helvetica" w:cs="Helvetica"/>
          <w:color w:val="2B79C1"/>
          <w:sz w:val="21"/>
          <w:szCs w:val="21"/>
          <w:u w:val="single"/>
          <w:lang w:eastAsia="pl-PL"/>
        </w:rPr>
        <w:t xml:space="preserve">Biuletynu Informacji Publicznej Urzędu </w:t>
      </w:r>
      <w:r>
        <w:rPr>
          <w:rFonts w:ascii="Helvetica" w:eastAsia="Times New Roman" w:hAnsi="Helvetica" w:cs="Helvetica"/>
          <w:color w:val="2B79C1"/>
          <w:sz w:val="21"/>
          <w:szCs w:val="21"/>
          <w:u w:val="single"/>
          <w:lang w:eastAsia="pl-PL"/>
        </w:rPr>
        <w:t>Gminy</w:t>
      </w:r>
      <w:r w:rsidRPr="00E70EFB">
        <w:rPr>
          <w:rFonts w:ascii="Helvetica" w:eastAsia="Times New Roman" w:hAnsi="Helvetica" w:cs="Helvetica"/>
          <w:color w:val="2B79C1"/>
          <w:sz w:val="21"/>
          <w:szCs w:val="21"/>
          <w:u w:val="single"/>
          <w:lang w:eastAsia="pl-PL"/>
        </w:rPr>
        <w:t xml:space="preserve"> Mrągow</w:t>
      </w:r>
      <w:r>
        <w:rPr>
          <w:rFonts w:ascii="Helvetica" w:eastAsia="Times New Roman" w:hAnsi="Helvetica" w:cs="Helvetica"/>
          <w:color w:val="2B79C1"/>
          <w:sz w:val="21"/>
          <w:szCs w:val="21"/>
          <w:u w:val="single"/>
          <w:lang w:eastAsia="pl-PL"/>
        </w:rPr>
        <w:t>o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.</w:t>
      </w:r>
    </w:p>
    <w:p w14:paraId="022EDF82" w14:textId="77777777" w:rsidR="00E67F14" w:rsidRPr="00E70EFB" w:rsidRDefault="00E67F14" w:rsidP="00E67F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Data publikacji strony internetowej: 2016-06-27</w:t>
      </w:r>
    </w:p>
    <w:p w14:paraId="5B412869" w14:textId="77777777" w:rsidR="00E67F14" w:rsidRPr="00E70EFB" w:rsidRDefault="00E67F14" w:rsidP="00E67F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Data ostatniej istotnej aktualizacji: 2019-01-25</w:t>
      </w:r>
    </w:p>
    <w:p w14:paraId="6DB82819" w14:textId="77777777" w:rsidR="00E67F14" w:rsidRPr="00E70EFB" w:rsidRDefault="00E67F14" w:rsidP="00E67F14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Helvetica"/>
          <w:color w:val="242526"/>
          <w:sz w:val="29"/>
          <w:szCs w:val="29"/>
          <w:lang w:eastAsia="pl-PL"/>
        </w:rPr>
      </w:pPr>
      <w:r w:rsidRPr="00E70EFB">
        <w:rPr>
          <w:rFonts w:ascii="inherit" w:eastAsia="Times New Roman" w:hAnsi="inherit" w:cs="Helvetica"/>
          <w:color w:val="242526"/>
          <w:sz w:val="29"/>
          <w:szCs w:val="29"/>
          <w:lang w:eastAsia="pl-PL"/>
        </w:rPr>
        <w:t>Status pod względem zgodności z ustawą</w:t>
      </w:r>
    </w:p>
    <w:p w14:paraId="4CE743C3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Strona internetowa jest </w:t>
      </w:r>
      <w:r w:rsidRPr="00E70EFB">
        <w:rPr>
          <w:rFonts w:ascii="Helvetica" w:eastAsia="Times New Roman" w:hAnsi="Helvetica" w:cs="Helvetica"/>
          <w:b/>
          <w:bCs/>
          <w:color w:val="3A3C3E"/>
          <w:sz w:val="21"/>
          <w:szCs w:val="21"/>
          <w:lang w:eastAsia="pl-PL"/>
        </w:rPr>
        <w:t>częściowo zgodna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 z ustawą o dostępności cyfrowej stron internetowych i aplikacji mobilnych podmiotów publicznych z powodu niezgodności lub </w:t>
      </w:r>
      <w:proofErr w:type="spellStart"/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wyłączeń</w:t>
      </w:r>
      <w:proofErr w:type="spellEnd"/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wymienionych poniżej.</w:t>
      </w:r>
    </w:p>
    <w:p w14:paraId="5F1F7345" w14:textId="77777777" w:rsidR="00E67F14" w:rsidRPr="00E70EFB" w:rsidRDefault="00E67F14" w:rsidP="00E67F14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Helvetica"/>
          <w:color w:val="242526"/>
          <w:sz w:val="24"/>
          <w:szCs w:val="24"/>
          <w:lang w:eastAsia="pl-PL"/>
        </w:rPr>
      </w:pPr>
      <w:r w:rsidRPr="00E70EFB">
        <w:rPr>
          <w:rFonts w:ascii="inherit" w:eastAsia="Times New Roman" w:hAnsi="inherit" w:cs="Helvetica"/>
          <w:color w:val="242526"/>
          <w:sz w:val="24"/>
          <w:szCs w:val="24"/>
          <w:lang w:eastAsia="pl-PL"/>
        </w:rPr>
        <w:t>Treści niedostępne i wyłączenia</w:t>
      </w:r>
    </w:p>
    <w:p w14:paraId="5495F954" w14:textId="77777777" w:rsidR="00E67F14" w:rsidRPr="00E70EFB" w:rsidRDefault="00E67F14" w:rsidP="00E67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pliki PDF itp. - redaktorzy starają się ograniczyć do minimum korzystanie z takich plików i osadzać teksty bezpośrednio w serwisie,</w:t>
      </w:r>
    </w:p>
    <w:p w14:paraId="188AEE80" w14:textId="77777777" w:rsidR="00E67F14" w:rsidRPr="00E70EFB" w:rsidRDefault="00E67F14" w:rsidP="00E67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brak opisów alternatywnych i tytułów dla części zdjęć i grafik,</w:t>
      </w:r>
    </w:p>
    <w:p w14:paraId="24EC55F4" w14:textId="77777777" w:rsidR="00E67F14" w:rsidRPr="00E70EFB" w:rsidRDefault="00E67F14" w:rsidP="00E67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nieczytelne przez czytniki ekranu dokumenty PDF użytkownicy mogą rozpoznać narzędziem OCR</w:t>
      </w:r>
    </w:p>
    <w:p w14:paraId="19AA46FD" w14:textId="77777777" w:rsidR="00E67F14" w:rsidRPr="00E70EFB" w:rsidRDefault="00E67F14" w:rsidP="00E67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mogą zdarzyć się sytuacje, że pomimo starań redaktorów serwisu, pewne dokumenty opublikowane na stronie są niedostępne z uwagi na fakt, że:</w:t>
      </w:r>
    </w:p>
    <w:p w14:paraId="3472071E" w14:textId="77777777" w:rsidR="00E67F14" w:rsidRPr="00E70EFB" w:rsidRDefault="00E67F14" w:rsidP="00E67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pochodzą z różnych źródeł,</w:t>
      </w:r>
    </w:p>
    <w:p w14:paraId="1587CE03" w14:textId="77777777" w:rsidR="00E67F14" w:rsidRPr="00E70EFB" w:rsidRDefault="00E67F14" w:rsidP="00E67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są bardzo obszerne, a ich wytworzenie odbywało się w kilku komórkach organizacyjnych, co uniemożliwiało wpływ na ich docelową treść oraz kształt,</w:t>
      </w:r>
    </w:p>
    <w:p w14:paraId="15F700D7" w14:textId="77777777" w:rsidR="00E67F14" w:rsidRPr="00E70EFB" w:rsidRDefault="00E67F14" w:rsidP="00E67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opublikowane zostały w oparciu o zasady przyjęte w innej instytucji,</w:t>
      </w:r>
    </w:p>
    <w:p w14:paraId="3FE7F0FA" w14:textId="77777777" w:rsidR="00E67F14" w:rsidRPr="00E70EFB" w:rsidRDefault="00E67F14" w:rsidP="00E67F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opublikowane zostały przed wejściem w życie ustawy o dostępności cyfrowej.</w:t>
      </w:r>
    </w:p>
    <w:p w14:paraId="40147B7D" w14:textId="77777777" w:rsidR="00E67F14" w:rsidRPr="00E70EFB" w:rsidRDefault="00E67F14" w:rsidP="00E67F14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Helvetica"/>
          <w:color w:val="242526"/>
          <w:sz w:val="24"/>
          <w:szCs w:val="24"/>
          <w:lang w:eastAsia="pl-PL"/>
        </w:rPr>
      </w:pPr>
      <w:r w:rsidRPr="00E70EFB">
        <w:rPr>
          <w:rFonts w:ascii="inherit" w:eastAsia="Times New Roman" w:hAnsi="inherit" w:cs="Helvetica"/>
          <w:color w:val="242526"/>
          <w:sz w:val="24"/>
          <w:szCs w:val="24"/>
          <w:lang w:eastAsia="pl-PL"/>
        </w:rPr>
        <w:t>Przygotowanie deklaracji w sprawie dostępności</w:t>
      </w:r>
    </w:p>
    <w:p w14:paraId="6CD24DFD" w14:textId="77777777" w:rsidR="00E67F14" w:rsidRPr="00E70EFB" w:rsidRDefault="00E67F14" w:rsidP="00E67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Deklarację sporządzono dnia: 2020-0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9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-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29</w:t>
      </w:r>
    </w:p>
    <w:p w14:paraId="5B06CC1C" w14:textId="77777777" w:rsidR="00E67F14" w:rsidRPr="00E70EFB" w:rsidRDefault="00E67F14" w:rsidP="00E67F1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Deklaracja została ostatnio poddana p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rzeglądowi i aktualizacji dnia:</w:t>
      </w:r>
    </w:p>
    <w:p w14:paraId="2ED128E9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Deklarację sporządzono na podstawie samooceny.</w:t>
      </w:r>
    </w:p>
    <w:p w14:paraId="291B4B36" w14:textId="77777777" w:rsidR="00E67F14" w:rsidRPr="00E70EFB" w:rsidRDefault="00E67F14" w:rsidP="00E67F14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Helvetica"/>
          <w:color w:val="242526"/>
          <w:sz w:val="29"/>
          <w:szCs w:val="29"/>
          <w:lang w:eastAsia="pl-PL"/>
        </w:rPr>
      </w:pPr>
      <w:r w:rsidRPr="00E70EFB">
        <w:rPr>
          <w:rFonts w:ascii="inherit" w:eastAsia="Times New Roman" w:hAnsi="inherit" w:cs="Helvetica"/>
          <w:color w:val="242526"/>
          <w:sz w:val="29"/>
          <w:szCs w:val="29"/>
          <w:lang w:eastAsia="pl-PL"/>
        </w:rPr>
        <w:t>Informacje zwrotne i dane kontaktowe</w:t>
      </w:r>
    </w:p>
    <w:p w14:paraId="172124EC" w14:textId="77777777" w:rsidR="00E67F14" w:rsidRPr="00E70EFB" w:rsidRDefault="00E67F14" w:rsidP="00E67F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Za rozpatrywanie uwag i wniosków odpowiada: 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Małgorzata Machaj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.</w:t>
      </w:r>
    </w:p>
    <w:p w14:paraId="6D921E17" w14:textId="77777777" w:rsidR="00E67F14" w:rsidRPr="00E70EFB" w:rsidRDefault="00E67F14" w:rsidP="00E67F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E-mail: 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poczta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@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gminamragowo.pl</w:t>
      </w:r>
    </w:p>
    <w:p w14:paraId="19994694" w14:textId="77777777" w:rsidR="00E67F14" w:rsidRPr="00E70EFB" w:rsidRDefault="00E67F14" w:rsidP="00E67F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Telefon: 89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741</w:t>
      </w:r>
      <w:r w:rsidRPr="00DA6C17">
        <w:t xml:space="preserve"> </w:t>
      </w:r>
      <w:r w:rsidRPr="00DA6C17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29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</w:t>
      </w:r>
      <w:r w:rsidRPr="00DA6C17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24</w:t>
      </w:r>
    </w:p>
    <w:p w14:paraId="283556BC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Każdy ma prawo:</w:t>
      </w:r>
    </w:p>
    <w:p w14:paraId="214D4244" w14:textId="77777777" w:rsidR="00E67F14" w:rsidRPr="00E70EFB" w:rsidRDefault="00E67F14" w:rsidP="00E67F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lastRenderedPageBreak/>
        <w:t>zgłosić uwagi dotyczące dostępności cyfrowej strony lub jej elementu,</w:t>
      </w:r>
    </w:p>
    <w:p w14:paraId="2BF3E79F" w14:textId="77777777" w:rsidR="00E67F14" w:rsidRPr="00E70EFB" w:rsidRDefault="00E67F14" w:rsidP="00E67F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zgłosić żądanie zapewnienia dostępności cyfrowej strony lub jej elementu,</w:t>
      </w:r>
    </w:p>
    <w:p w14:paraId="47098C16" w14:textId="77777777" w:rsidR="00E67F14" w:rsidRPr="00E70EFB" w:rsidRDefault="00E67F14" w:rsidP="00E67F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wnioskować o udostępnienie niedostępnej informacji w innej alternatywnej formie.</w:t>
      </w:r>
    </w:p>
    <w:p w14:paraId="54501337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Żądanie musi zawierać:</w:t>
      </w:r>
    </w:p>
    <w:p w14:paraId="1EFDFC0D" w14:textId="77777777" w:rsidR="00E67F14" w:rsidRPr="00E70EFB" w:rsidRDefault="00E67F14" w:rsidP="00E67F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dane kontaktowe osoby zgłaszającej,</w:t>
      </w:r>
    </w:p>
    <w:p w14:paraId="10BB34C0" w14:textId="77777777" w:rsidR="00E67F14" w:rsidRPr="00E70EFB" w:rsidRDefault="00E67F14" w:rsidP="00E67F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wskazanie strony lub elementu strony, której dotyczy żądanie,</w:t>
      </w:r>
    </w:p>
    <w:p w14:paraId="78E35BCD" w14:textId="77777777" w:rsidR="00E67F14" w:rsidRPr="00E70EFB" w:rsidRDefault="00E67F14" w:rsidP="00E67F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wskazanie dogodnej formy udostępnienia informacji, jeśli żądanie dotyczy udostępnienia w formie alternatywnej informacji niedostępnej.</w:t>
      </w:r>
    </w:p>
    <w:p w14:paraId="4545AE33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Rozpatrzenie zgłoszenia powinno nastąpić niezwłocznie, najpóźniej w ciągu 7 dni. Jeśli w tym terminie zapewnienie dostępności albo zapewnienie dostępu w alternatywnej formie nie jest możliwe, powinno nastąpić najdalej w ciągu 2 miesięcy od daty zgłoszenia.</w:t>
      </w:r>
    </w:p>
    <w:p w14:paraId="1D38B591" w14:textId="77777777" w:rsidR="00E67F14" w:rsidRPr="00E70EFB" w:rsidRDefault="00E67F14" w:rsidP="00E67F14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Helvetica"/>
          <w:color w:val="242526"/>
          <w:sz w:val="24"/>
          <w:szCs w:val="24"/>
          <w:lang w:eastAsia="pl-PL"/>
        </w:rPr>
      </w:pPr>
      <w:r w:rsidRPr="00E70EFB">
        <w:rPr>
          <w:rFonts w:ascii="inherit" w:eastAsia="Times New Roman" w:hAnsi="inherit" w:cs="Helvetica"/>
          <w:color w:val="242526"/>
          <w:sz w:val="24"/>
          <w:szCs w:val="24"/>
          <w:lang w:eastAsia="pl-PL"/>
        </w:rPr>
        <w:t>Skargi i odwołania</w:t>
      </w:r>
    </w:p>
    <w:p w14:paraId="239A49C1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Na niedotrzymanie tych terminów oraz na odmowę realizacji żądania można złożyć skargę do organu nadzorującego pocztą lub drogą elektroniczną na adres:</w:t>
      </w:r>
    </w:p>
    <w:p w14:paraId="710C2EED" w14:textId="77777777" w:rsidR="00E67F14" w:rsidRPr="00E70EFB" w:rsidRDefault="00E67F14" w:rsidP="00E67F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Organ nadzorujący: Rada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Gminy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Mrągow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o</w:t>
      </w:r>
    </w:p>
    <w:p w14:paraId="7B7134AD" w14:textId="77777777" w:rsidR="00E67F14" w:rsidRPr="00E70EFB" w:rsidRDefault="00E67F14" w:rsidP="00E67F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Adres: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Urząd Gminy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Mrągow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o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br/>
        <w:t>ul. Królewiecka 60A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br/>
        <w:t>11-700 Mrągowo</w:t>
      </w:r>
    </w:p>
    <w:p w14:paraId="40FED758" w14:textId="77777777" w:rsidR="00E67F14" w:rsidRPr="00E70EFB" w:rsidRDefault="00E67F14" w:rsidP="00E67F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E-mail: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poczta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@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gminamragowo.pl</w:t>
      </w:r>
    </w:p>
    <w:p w14:paraId="0B98269C" w14:textId="77777777" w:rsidR="00E67F14" w:rsidRPr="00E70EFB" w:rsidRDefault="00E67F14" w:rsidP="00E67F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Telefon: 89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741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29 24</w:t>
      </w:r>
    </w:p>
    <w:p w14:paraId="670DE7C4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Skargę można złożyć również do </w:t>
      </w:r>
      <w:r w:rsidRPr="00E70EFB">
        <w:rPr>
          <w:rFonts w:ascii="Helvetica" w:eastAsia="Times New Roman" w:hAnsi="Helvetica" w:cs="Helvetica"/>
          <w:color w:val="2B79C1"/>
          <w:sz w:val="21"/>
          <w:szCs w:val="21"/>
          <w:u w:val="single"/>
          <w:lang w:eastAsia="pl-PL"/>
        </w:rPr>
        <w:t>Rzecznika Praw Obywatelskich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.</w:t>
      </w:r>
    </w:p>
    <w:p w14:paraId="1B8133C8" w14:textId="77777777" w:rsidR="00E67F14" w:rsidRPr="00E70EFB" w:rsidRDefault="00E67F14" w:rsidP="00E67F14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Helvetica"/>
          <w:color w:val="242526"/>
          <w:sz w:val="29"/>
          <w:szCs w:val="29"/>
          <w:lang w:eastAsia="pl-PL"/>
        </w:rPr>
      </w:pPr>
      <w:r w:rsidRPr="00E70EFB">
        <w:rPr>
          <w:rFonts w:ascii="inherit" w:eastAsia="Times New Roman" w:hAnsi="inherit" w:cs="Helvetica"/>
          <w:color w:val="242526"/>
          <w:sz w:val="29"/>
          <w:szCs w:val="29"/>
          <w:lang w:eastAsia="pl-PL"/>
        </w:rPr>
        <w:t>Dostępność architektoniczna</w:t>
      </w:r>
    </w:p>
    <w:p w14:paraId="46AC3082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>
        <w:rPr>
          <w:rFonts w:ascii="Helvetica" w:eastAsia="Times New Roman" w:hAnsi="Helvetica" w:cs="Helvetica"/>
          <w:b/>
          <w:bCs/>
          <w:color w:val="3A3C3E"/>
          <w:sz w:val="21"/>
          <w:szCs w:val="21"/>
          <w:lang w:eastAsia="pl-PL"/>
        </w:rPr>
        <w:t>Urząd Gminy</w:t>
      </w:r>
      <w:r w:rsidRPr="00E70EFB">
        <w:rPr>
          <w:rFonts w:ascii="Helvetica" w:eastAsia="Times New Roman" w:hAnsi="Helvetica" w:cs="Helvetica"/>
          <w:b/>
          <w:bCs/>
          <w:color w:val="3A3C3E"/>
          <w:sz w:val="21"/>
          <w:szCs w:val="21"/>
          <w:lang w:eastAsia="pl-PL"/>
        </w:rPr>
        <w:t xml:space="preserve"> Mrągow</w:t>
      </w:r>
      <w:r>
        <w:rPr>
          <w:rFonts w:ascii="Helvetica" w:eastAsia="Times New Roman" w:hAnsi="Helvetica" w:cs="Helvetica"/>
          <w:b/>
          <w:bCs/>
          <w:color w:val="3A3C3E"/>
          <w:sz w:val="21"/>
          <w:szCs w:val="21"/>
          <w:lang w:eastAsia="pl-PL"/>
        </w:rPr>
        <w:t>o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, ul. Królewiecka 60A, 11-700 Mrągowo</w:t>
      </w:r>
    </w:p>
    <w:p w14:paraId="56CDD58C" w14:textId="4B25CC1B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Za budynkiem Urzędu znajduje się parking, na którym wyznaczone zostały 3 stanowiska dla osób niepełnosprawnych. Do budynku Urzędu prowadzą dwa wejścia ogólnodostępne. Do wejścia ogólnodostępnego od strony ul. Królewieckiej prowadzą schody, drzwi zewnętrzne wahadłowe, następnie schody wewnętrzne i kolejne drzwi wewnętrzne wahadłowe. Wejście od strony parkingu jest dostępne dla osób z problemami motorycznymi, niepełnosprawnych na wózkach inwalidzkich, rodziców z wózkiem dziecięcym osób starszych. Do drzwi wejściowych prowadzi podjazd drzwi zewnętrzne otwierane za pomocą klamki, w korytarzu znajduje się wejście do windy, którą można dostać się na parter. Winda nie posiada modułów głosowych i nakładek. Na korytarzach znajdują się stoły i krzesła. Z korytarzy można dostać się do pomieszczeń biurowych, czasami we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j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ście ograniczone jest progiem.</w:t>
      </w:r>
    </w:p>
    <w:p w14:paraId="31865266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Osobne wejście prowadzi do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Referatu OA. Wejście znajduje się o strony parkingu. Przeszkodą jest stopień prowadzący bezpośrednio do pracowników.</w:t>
      </w:r>
    </w:p>
    <w:p w14:paraId="0913D42C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W budynku Urzędu nie ma informacji na temat rozkładu pomieszczeń w budynku w sposób dotykowy i głosowy, nie ma pętli indukcyjnych.</w:t>
      </w:r>
    </w:p>
    <w:p w14:paraId="58BF498A" w14:textId="52C8800B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Możliwość wejścia na teren budynku Urzędu z psem asystującym warunkowana jest wyposażeniem psa asystującego w uprząż oraz posiadania przez osobę niepełnosprawną certyfikatu potwierdzającego status psa asystującego i zaświadczenia o wykonaniu szczepień weterynaryjnych. Możliwość wejścia do budynku Urzędu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Gminy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Mrągow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o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z psem asystującym nie zwalnia osoby niepełnosprawnej z odpowiedzialności za szkody wyrządzone przez psa asystującego. Osoba niepełnosprawna nie jest zobowiązana do zakładania psu asystującemu kagańca oraz prowadzenia go na smyczy.</w:t>
      </w:r>
    </w:p>
    <w:p w14:paraId="3D751DC2" w14:textId="6E3B963D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lastRenderedPageBreak/>
        <w:t xml:space="preserve">Urząd jest przygotowany na przyjęcie osób niepełnosprawnych. Aby zapewnić pełną dostępność prosimy o wcześniejsze umówienie się na wizytę w Urzędzie pod numerem telefonu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89 741 29 24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wew. 222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lub za pośrednictwem poczty tradycyjnej, faxu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89 741 29 24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poczty elektronicznej adres email. </w:t>
      </w:r>
      <w:hyperlink r:id="rId5" w:history="1">
        <w:r w:rsidRPr="00F610F6">
          <w:rPr>
            <w:rStyle w:val="Hipercze"/>
            <w:rFonts w:ascii="Helvetica" w:eastAsia="Times New Roman" w:hAnsi="Helvetica" w:cs="Helvetica"/>
            <w:sz w:val="21"/>
            <w:szCs w:val="21"/>
            <w:lang w:eastAsia="pl-PL"/>
          </w:rPr>
          <w:t>poczta@gminamragowo.pl</w:t>
        </w:r>
      </w:hyperlink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l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ub </w:t>
      </w:r>
      <w:hyperlink r:id="rId6" w:history="1">
        <w:r w:rsidRPr="00F610F6">
          <w:rPr>
            <w:rStyle w:val="Hipercze"/>
            <w:rFonts w:ascii="Helvetica" w:eastAsia="Times New Roman" w:hAnsi="Helvetica" w:cs="Helvetica"/>
            <w:sz w:val="21"/>
            <w:szCs w:val="21"/>
            <w:lang w:eastAsia="pl-PL"/>
          </w:rPr>
          <w:t>malgorzata.machaj@gminamragowo.pl</w:t>
        </w:r>
      </w:hyperlink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lub 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za pomocą Elektronicznej Skrzynki Podawczej </w:t>
      </w:r>
      <w:proofErr w:type="spellStart"/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ePuap</w:t>
      </w:r>
      <w:proofErr w:type="spellEnd"/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, adres skrytki: /</w:t>
      </w:r>
      <w:proofErr w:type="spellStart"/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u</w:t>
      </w:r>
      <w:r w:rsidR="00445F75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g_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mragowo</w:t>
      </w:r>
      <w:proofErr w:type="spellEnd"/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/</w:t>
      </w:r>
      <w:proofErr w:type="spellStart"/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SkrytkaESP</w:t>
      </w:r>
      <w:proofErr w:type="spellEnd"/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Zgłoszenie zostanie przekazane odpowiedniej osobie, która skontaktuje się za pomocą wybranego sposobu komunikacji (telefon, sms, mail) w celu potwierdzenia miejsca i terminu wizyty.</w:t>
      </w:r>
    </w:p>
    <w:p w14:paraId="51036129" w14:textId="77777777" w:rsidR="00E67F14" w:rsidRPr="00E70EFB" w:rsidRDefault="00E67F14" w:rsidP="00E67F14">
      <w:pPr>
        <w:shd w:val="clear" w:color="auto" w:fill="FFFFFF"/>
        <w:spacing w:before="300" w:after="150" w:line="240" w:lineRule="auto"/>
        <w:outlineLvl w:val="1"/>
        <w:rPr>
          <w:rFonts w:ascii="inherit" w:eastAsia="Times New Roman" w:hAnsi="inherit" w:cs="Helvetica"/>
          <w:color w:val="242526"/>
          <w:sz w:val="29"/>
          <w:szCs w:val="29"/>
          <w:lang w:eastAsia="pl-PL"/>
        </w:rPr>
      </w:pPr>
      <w:r w:rsidRPr="00E70EFB">
        <w:rPr>
          <w:rFonts w:ascii="inherit" w:eastAsia="Times New Roman" w:hAnsi="inherit" w:cs="Helvetica"/>
          <w:color w:val="242526"/>
          <w:sz w:val="29"/>
          <w:szCs w:val="29"/>
          <w:lang w:eastAsia="pl-PL"/>
        </w:rPr>
        <w:t>Informacje dodatkowe</w:t>
      </w:r>
    </w:p>
    <w:p w14:paraId="09B338E4" w14:textId="77777777" w:rsidR="00E67F14" w:rsidRPr="00E70EFB" w:rsidRDefault="00E67F14" w:rsidP="00E67F14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Helvetica"/>
          <w:color w:val="242526"/>
          <w:sz w:val="24"/>
          <w:szCs w:val="24"/>
          <w:lang w:eastAsia="pl-PL"/>
        </w:rPr>
      </w:pPr>
      <w:r w:rsidRPr="00E70EFB">
        <w:rPr>
          <w:rFonts w:ascii="inherit" w:eastAsia="Times New Roman" w:hAnsi="inherit" w:cs="Helvetica"/>
          <w:color w:val="242526"/>
          <w:sz w:val="24"/>
          <w:szCs w:val="24"/>
          <w:lang w:eastAsia="pl-PL"/>
        </w:rPr>
        <w:t>Ułatwienia</w:t>
      </w:r>
    </w:p>
    <w:p w14:paraId="3B9A31E2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Na stronie internetowej można korzystać z następujących skrótów klawiaturowych:</w:t>
      </w:r>
    </w:p>
    <w:p w14:paraId="257887A4" w14:textId="77777777" w:rsidR="00E67F14" w:rsidRPr="00E70EFB" w:rsidRDefault="00E67F14" w:rsidP="00E67F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TAB - przejście do następnej pozycji,</w:t>
      </w:r>
    </w:p>
    <w:p w14:paraId="1BF85E92" w14:textId="77777777" w:rsidR="00E67F14" w:rsidRPr="00E70EFB" w:rsidRDefault="00E67F14" w:rsidP="00E67F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SHIFT + TAB - przejście do poprzedniej pozycji,</w:t>
      </w:r>
    </w:p>
    <w:p w14:paraId="2250BF2A" w14:textId="77777777" w:rsidR="00E67F14" w:rsidRPr="00E70EFB" w:rsidRDefault="00E67F14" w:rsidP="00E67F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ENTER - przejście do podrzędnej pozycji lub wybór pozycji,</w:t>
      </w:r>
    </w:p>
    <w:p w14:paraId="0EC2639C" w14:textId="77777777" w:rsidR="00E67F14" w:rsidRPr="00E70EFB" w:rsidRDefault="00E67F14" w:rsidP="00E67F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STRZAŁKA GÓRA/DÓŁ - nawigowanie po pozycjach w zakresie jednego poziomu,</w:t>
      </w:r>
    </w:p>
    <w:p w14:paraId="527417BC" w14:textId="77777777" w:rsidR="00E67F14" w:rsidRPr="00E70EFB" w:rsidRDefault="00E67F14" w:rsidP="00E67F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SPACJA - wybór pozycji,</w:t>
      </w:r>
    </w:p>
    <w:p w14:paraId="4ABF6CC0" w14:textId="77777777" w:rsidR="00E67F14" w:rsidRPr="00E70EFB" w:rsidRDefault="00E67F14" w:rsidP="00E67F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ESCAPE - powrót do nadrzędnej pozycji.</w:t>
      </w:r>
    </w:p>
    <w:p w14:paraId="2CBBD958" w14:textId="77777777" w:rsidR="00E67F14" w:rsidRPr="00E70EFB" w:rsidRDefault="00E67F14" w:rsidP="00E67F14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Helvetica"/>
          <w:color w:val="242526"/>
          <w:sz w:val="24"/>
          <w:szCs w:val="24"/>
          <w:lang w:eastAsia="pl-PL"/>
        </w:rPr>
      </w:pPr>
      <w:r w:rsidRPr="00E70EFB">
        <w:rPr>
          <w:rFonts w:ascii="inherit" w:eastAsia="Times New Roman" w:hAnsi="inherit" w:cs="Helvetica"/>
          <w:color w:val="242526"/>
          <w:sz w:val="24"/>
          <w:szCs w:val="24"/>
          <w:lang w:eastAsia="pl-PL"/>
        </w:rPr>
        <w:t>Inne informacje i oświadczenia</w:t>
      </w:r>
    </w:p>
    <w:p w14:paraId="3D8DC568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W związku z wejściem w życie ustawy o języku migowym i innych środkach komunikowania się informujemy, że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Urząd Gminy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Mrągow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o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jest przygotowany na przyjęcie osób mających trwałe lub okresowe trudności w komunikowaniu się – niesłyszących czy głuchoniemych.</w:t>
      </w:r>
    </w:p>
    <w:p w14:paraId="02DB08B7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Na mocy ustawy z dnia 19 sierpnia 2011r. o języku migowym i innych środkach komunikowania się (Dz. U. z 2011r. Nr 209, poz. 1243) osoba doświadczająca trwale lub okresowo trudności w komunikowaniu się zwana dalej „osobą uprawnioną” ma prawo do:</w:t>
      </w:r>
    </w:p>
    <w:p w14:paraId="27EA1778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b/>
          <w:bCs/>
          <w:color w:val="3A3C3E"/>
          <w:sz w:val="21"/>
          <w:szCs w:val="21"/>
          <w:lang w:eastAsia="pl-PL"/>
        </w:rPr>
        <w:t>1) załatwienia sprawy przy pomocy osoby przybranej.</w:t>
      </w:r>
    </w:p>
    <w:p w14:paraId="5A9318E8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Nowym prawnym rozwiązaniem wprowadzonym przez ustawę o języku migowym i innych środkach komunikowania się jest możliwość reprezentowania osoby uprawnionej przez osobę przybraną. Może nią być każda osoba fizyczna, która ukończyła 16 rok życia i została wybrana przez osobę uprawnioną. Zadaniem osoby przybranej ma być pomoc w załatwieniu spraw w organach administracji publicznej. Z pomocy osoby przybranej osoba uprawniona nie może skorzystać gdy wnioskowane dane są prawnie chronione ze względu na ochronę informacji niejawnych, a dostęp do nich przysługuje wyłącznie osobie uprawnionej.  </w:t>
      </w:r>
    </w:p>
    <w:p w14:paraId="582F639B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b/>
          <w:bCs/>
          <w:color w:val="3A3C3E"/>
          <w:sz w:val="21"/>
          <w:szCs w:val="21"/>
          <w:lang w:eastAsia="pl-PL"/>
        </w:rPr>
        <w:t>2) kontaktu za pośrednictwem narzędzi współczesnej komunikacji, w szczególności poprzez:</w:t>
      </w:r>
    </w:p>
    <w:p w14:paraId="2D0D1DA8" w14:textId="3D77DD88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• </w:t>
      </w:r>
      <w:r w:rsidRPr="00E70EFB">
        <w:rPr>
          <w:rFonts w:ascii="Helvetica" w:eastAsia="Times New Roman" w:hAnsi="Helvetica" w:cs="Helvetica"/>
          <w:color w:val="2B79C1"/>
          <w:sz w:val="21"/>
          <w:szCs w:val="21"/>
          <w:u w:val="single"/>
          <w:lang w:eastAsia="pl-PL"/>
        </w:rPr>
        <w:t>korzystanie z poczty elektronicznej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,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br/>
        <w:t>• </w:t>
      </w:r>
      <w:r w:rsidRPr="00E70EFB">
        <w:rPr>
          <w:rFonts w:ascii="Helvetica" w:eastAsia="Times New Roman" w:hAnsi="Helvetica" w:cs="Helvetica"/>
          <w:color w:val="2B79C1"/>
          <w:sz w:val="21"/>
          <w:szCs w:val="21"/>
          <w:u w:val="single"/>
          <w:lang w:eastAsia="pl-PL"/>
        </w:rPr>
        <w:t>korzystanie z elektronicznej skrzynki podawczej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,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br/>
        <w:t>• przesyłanie faksów na numer 89 741 2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9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2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4.</w:t>
      </w:r>
    </w:p>
    <w:p w14:paraId="6B378288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b/>
          <w:bCs/>
          <w:color w:val="3A3C3E"/>
          <w:sz w:val="21"/>
          <w:szCs w:val="21"/>
          <w:lang w:eastAsia="pl-PL"/>
        </w:rPr>
        <w:t>3) skorzystanie z usług tłumacza języka migowego.</w:t>
      </w:r>
    </w:p>
    <w:p w14:paraId="4B9786B4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Osoba uprawniona, która będzie chciała załatwić sprawę w Urzędzie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Gminy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Mrągow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o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może skorzystać z pomocy tłumacza: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br/>
        <w:t>• polskiego języka migowego (PJM),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br/>
        <w:t>• systemu językowo – migowego (SJM),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br/>
        <w:t>• sposobu komunikowania się osób głuchoniewidomych (SKOGN).</w:t>
      </w:r>
    </w:p>
    <w:p w14:paraId="0F17856E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b/>
          <w:bCs/>
          <w:color w:val="3A3C3E"/>
          <w:sz w:val="21"/>
          <w:szCs w:val="21"/>
          <w:lang w:eastAsia="pl-PL"/>
        </w:rPr>
        <w:t>Osoba uprawniona powinna zgłosić chęć skorzystania z usług tłumacza co najmniej na trzy dni robocze przed zdarzeniem z wyłączeniem sytuacji nagłych.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br/>
        <w:t xml:space="preserve">Chęć skorzystania z usługi należy zgłosić w formie pisemnej. Zgłoszenie zostanie przekazane do 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lastRenderedPageBreak/>
        <w:t xml:space="preserve">merytorycznego pracownika Urzędu 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Gminy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 xml:space="preserve"> Mrągow</w:t>
      </w:r>
      <w:r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o</w:t>
      </w: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, który skontaktuje się za pomocą wybranego sposobu komunikacji (sms/</w:t>
      </w:r>
      <w:proofErr w:type="spellStart"/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mms</w:t>
      </w:r>
      <w:proofErr w:type="spellEnd"/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, mail, faks) w celu potwierdzenia miejsca i terminu wizyty. Należy skorzystać z gotowego formularza wniosku.</w:t>
      </w:r>
    </w:p>
    <w:p w14:paraId="14667EDE" w14:textId="77777777" w:rsidR="00E67F14" w:rsidRPr="00E70EFB" w:rsidRDefault="00E67F14" w:rsidP="00E67F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</w:pPr>
      <w:r w:rsidRPr="00E70EFB">
        <w:rPr>
          <w:rFonts w:ascii="Helvetica" w:eastAsia="Times New Roman" w:hAnsi="Helvetica" w:cs="Helvetica"/>
          <w:color w:val="3A3C3E"/>
          <w:sz w:val="21"/>
          <w:szCs w:val="21"/>
          <w:lang w:eastAsia="pl-PL"/>
        </w:rPr>
        <w:t>Świadczenie jest bezpłatne dla osoby uprawnionej, będącej osobą niepełnosprawną w rozumieniu ustawy z dnia 27 sierpnia 1997 r. o rehabilitacji zawodowej i społecznej oraz zatrudnianiu osób niepełnosprawnych (Dz.U. z 2011r. Nr 127, poz. 721 Nr 171, poz. 1016, która zgłosi chęć skorzystania z tłumacza języka migowego.</w:t>
      </w:r>
    </w:p>
    <w:p w14:paraId="3B1DBD13" w14:textId="77777777" w:rsidR="00E67F14" w:rsidRDefault="00E67F14" w:rsidP="00E67F14"/>
    <w:p w14:paraId="5CE67482" w14:textId="77777777" w:rsidR="00164A9B" w:rsidRDefault="00164A9B"/>
    <w:sectPr w:rsidR="00164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03C0"/>
    <w:multiLevelType w:val="multilevel"/>
    <w:tmpl w:val="F590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F5324"/>
    <w:multiLevelType w:val="multilevel"/>
    <w:tmpl w:val="9894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B42C4"/>
    <w:multiLevelType w:val="multilevel"/>
    <w:tmpl w:val="109A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50C29"/>
    <w:multiLevelType w:val="multilevel"/>
    <w:tmpl w:val="504A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84AC8"/>
    <w:multiLevelType w:val="multilevel"/>
    <w:tmpl w:val="2622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408DF"/>
    <w:multiLevelType w:val="multilevel"/>
    <w:tmpl w:val="2608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461E77"/>
    <w:multiLevelType w:val="multilevel"/>
    <w:tmpl w:val="D82E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205D0"/>
    <w:multiLevelType w:val="multilevel"/>
    <w:tmpl w:val="5E3C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79"/>
    <w:rsid w:val="00106279"/>
    <w:rsid w:val="00164A9B"/>
    <w:rsid w:val="00445F75"/>
    <w:rsid w:val="00E6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7E7C"/>
  <w15:chartTrackingRefBased/>
  <w15:docId w15:val="{141FACDA-A907-4B22-95FA-81547AC4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F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7F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7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lgorzata.machaj@gminamragowo.pl" TargetMode="External"/><Relationship Id="rId5" Type="http://schemas.openxmlformats.org/officeDocument/2006/relationships/hyperlink" Target="mailto:poczta@gmina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1202</Words>
  <Characters>7214</Characters>
  <Application>Microsoft Office Word</Application>
  <DocSecurity>0</DocSecurity>
  <Lines>60</Lines>
  <Paragraphs>16</Paragraphs>
  <ScaleCrop>false</ScaleCrop>
  <Company/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Machaj Małgorzata</dc:creator>
  <cp:keywords/>
  <dc:description/>
  <cp:lastModifiedBy>Machaj Małgorzata</cp:lastModifiedBy>
  <cp:revision>4</cp:revision>
  <dcterms:created xsi:type="dcterms:W3CDTF">2021-02-02T08:12:00Z</dcterms:created>
  <dcterms:modified xsi:type="dcterms:W3CDTF">2021-02-02T08:22:00Z</dcterms:modified>
</cp:coreProperties>
</file>