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4DB37D9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6B8E7EEC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BA1B04">
        <w:rPr>
          <w:rFonts w:ascii="Times New Roman" w:hAnsi="Times New Roman" w:cs="Times New Roman"/>
          <w:sz w:val="24"/>
          <w:szCs w:val="24"/>
        </w:rPr>
        <w:t>28</w:t>
      </w:r>
      <w:r w:rsidR="005D128A">
        <w:rPr>
          <w:rFonts w:ascii="Times New Roman" w:hAnsi="Times New Roman" w:cs="Times New Roman"/>
          <w:sz w:val="24"/>
          <w:szCs w:val="24"/>
        </w:rPr>
        <w:t xml:space="preserve"> </w:t>
      </w:r>
      <w:r w:rsidR="00A246FC">
        <w:rPr>
          <w:rFonts w:ascii="Times New Roman" w:hAnsi="Times New Roman" w:cs="Times New Roman"/>
          <w:sz w:val="24"/>
          <w:szCs w:val="24"/>
        </w:rPr>
        <w:t>września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1311D9BC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 sprawie sprzedaży, w trybie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 xml:space="preserve">pojazdu marki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Mercedes-Benz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212A4BCD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65AAFAD1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</w:t>
      </w:r>
      <w:r w:rsidR="00A246FC">
        <w:rPr>
          <w:rFonts w:ascii="Times New Roman" w:hAnsi="Times New Roman" w:cs="Times New Roman"/>
          <w:sz w:val="24"/>
          <w:szCs w:val="24"/>
        </w:rPr>
        <w:t>ustnego</w:t>
      </w:r>
      <w:r w:rsidRPr="009031B4">
        <w:rPr>
          <w:rFonts w:ascii="Times New Roman" w:hAnsi="Times New Roman" w:cs="Times New Roman"/>
          <w:sz w:val="24"/>
          <w:szCs w:val="24"/>
        </w:rPr>
        <w:t xml:space="preserve"> nieograniczonego</w:t>
      </w:r>
      <w:r w:rsidR="00A246FC">
        <w:rPr>
          <w:rFonts w:ascii="Times New Roman" w:hAnsi="Times New Roman" w:cs="Times New Roman"/>
          <w:sz w:val="24"/>
          <w:szCs w:val="24"/>
        </w:rPr>
        <w:t xml:space="preserve"> pojazdu marki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Mercedes-Benz LA 710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4C7E994A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100 000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ED0A23">
        <w:rPr>
          <w:rFonts w:ascii="Times New Roman" w:hAnsi="Times New Roman" w:cs="Times New Roman"/>
          <w:sz w:val="24"/>
          <w:szCs w:val="24"/>
        </w:rPr>
        <w:t>sto tysięcy złotych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20C6048B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</w:t>
      </w:r>
      <w:r w:rsidR="00A246FC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9031B4">
        <w:rPr>
          <w:rFonts w:ascii="Times New Roman" w:hAnsi="Times New Roman" w:cs="Times New Roman"/>
          <w:sz w:val="24"/>
          <w:szCs w:val="24"/>
        </w:rPr>
        <w:t>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Gołębicki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Szczygłowski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1AF3B9EB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Wójt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2CB0B076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</w:t>
      </w:r>
      <w:r w:rsidR="00F90FA3">
        <w:rPr>
          <w:rFonts w:ascii="Times New Roman" w:hAnsi="Times New Roman" w:cs="Times New Roman"/>
          <w:sz w:val="24"/>
          <w:szCs w:val="24"/>
        </w:rPr>
        <w:t xml:space="preserve">   </w:t>
      </w:r>
      <w:r w:rsidR="00A246FC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A246FC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0D5595A" w14:textId="77777777" w:rsidR="00ED0A23" w:rsidRDefault="00ED0A23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4BBD61A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Załącznik nr 1 do Zarządzenia Nr </w:t>
      </w:r>
      <w:r w:rsidR="00BA1B04">
        <w:rPr>
          <w:rFonts w:ascii="Times New Roman" w:hAnsi="Times New Roman" w:cs="Times New Roman"/>
          <w:sz w:val="20"/>
          <w:szCs w:val="20"/>
        </w:rPr>
        <w:t>33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558C04A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BA1B04">
        <w:rPr>
          <w:rFonts w:ascii="Times New Roman" w:hAnsi="Times New Roman" w:cs="Times New Roman"/>
          <w:sz w:val="20"/>
          <w:szCs w:val="20"/>
        </w:rPr>
        <w:t>28</w:t>
      </w:r>
      <w:r w:rsidR="00ED0A23">
        <w:rPr>
          <w:rFonts w:ascii="Times New Roman" w:hAnsi="Times New Roman" w:cs="Times New Roman"/>
          <w:sz w:val="20"/>
          <w:szCs w:val="20"/>
        </w:rPr>
        <w:t xml:space="preserve"> </w:t>
      </w:r>
      <w:r w:rsidR="00A246FC">
        <w:rPr>
          <w:rFonts w:ascii="Times New Roman" w:hAnsi="Times New Roman" w:cs="Times New Roman"/>
          <w:sz w:val="20"/>
          <w:szCs w:val="20"/>
        </w:rPr>
        <w:t>września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75C50316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Ogłoszenie o sprzedaży, w formie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7410BAD4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="00B61A58" w:rsidRPr="00B61A58">
        <w:rPr>
          <w:rFonts w:ascii="Times New Roman" w:hAnsi="Times New Roman" w:cs="Times New Roman"/>
          <w:sz w:val="24"/>
          <w:szCs w:val="24"/>
        </w:rPr>
        <w:t>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</w:rPr>
        <w:t>26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ED0A23">
        <w:rPr>
          <w:rFonts w:ascii="Times New Roman" w:hAnsi="Times New Roman" w:cs="Times New Roman"/>
          <w:sz w:val="24"/>
          <w:szCs w:val="24"/>
        </w:rPr>
        <w:t>5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5CAF57A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ED0A23" w:rsidRPr="00ED0A23">
        <w:rPr>
          <w:rFonts w:ascii="Times New Roman" w:hAnsi="Times New Roman" w:cs="Times New Roman"/>
          <w:sz w:val="24"/>
          <w:szCs w:val="24"/>
        </w:rPr>
        <w:t>Mercedes-Benz LA 710</w:t>
      </w:r>
    </w:p>
    <w:p w14:paraId="4B8053BA" w14:textId="2A05AED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</w:t>
      </w:r>
      <w:r w:rsidR="00ED0A23">
        <w:rPr>
          <w:rFonts w:ascii="Times New Roman" w:hAnsi="Times New Roman" w:cs="Times New Roman"/>
          <w:sz w:val="24"/>
          <w:szCs w:val="24"/>
        </w:rPr>
        <w:t>69</w:t>
      </w:r>
    </w:p>
    <w:p w14:paraId="1518F564" w14:textId="6E988E6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ED0A23">
        <w:rPr>
          <w:rFonts w:ascii="Times New Roman" w:hAnsi="Times New Roman" w:cs="Times New Roman"/>
          <w:sz w:val="24"/>
          <w:szCs w:val="24"/>
        </w:rPr>
        <w:t>22.04.1994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6B94521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ED0A23">
        <w:rPr>
          <w:rFonts w:ascii="Times New Roman" w:hAnsi="Times New Roman" w:cs="Times New Roman"/>
          <w:sz w:val="24"/>
          <w:szCs w:val="24"/>
        </w:rPr>
        <w:t>32313310627682</w:t>
      </w:r>
    </w:p>
    <w:p w14:paraId="5C6515B3" w14:textId="226EE20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</w:p>
    <w:p w14:paraId="2CFE5E80" w14:textId="73C04B0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ED0A23">
        <w:rPr>
          <w:rFonts w:ascii="Times New Roman" w:hAnsi="Times New Roman" w:cs="Times New Roman"/>
          <w:sz w:val="24"/>
          <w:szCs w:val="24"/>
        </w:rPr>
        <w:t>35 336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13B615E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ED0A23">
        <w:rPr>
          <w:rFonts w:ascii="Times New Roman" w:hAnsi="Times New Roman" w:cs="Times New Roman"/>
          <w:sz w:val="24"/>
          <w:szCs w:val="24"/>
        </w:rPr>
        <w:t>10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8EE49A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ED0A23">
        <w:rPr>
          <w:rFonts w:ascii="Times New Roman" w:hAnsi="Times New Roman" w:cs="Times New Roman"/>
          <w:sz w:val="24"/>
          <w:szCs w:val="24"/>
        </w:rPr>
        <w:t>5638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ED0A23">
        <w:rPr>
          <w:rFonts w:ascii="Times New Roman" w:hAnsi="Times New Roman" w:cs="Times New Roman"/>
          <w:sz w:val="24"/>
          <w:szCs w:val="24"/>
        </w:rPr>
        <w:t>74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1117051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przetarg </w:t>
      </w:r>
      <w:r w:rsidR="00A246FC">
        <w:rPr>
          <w:rFonts w:ascii="Times New Roman" w:hAnsi="Times New Roman" w:cs="Times New Roman"/>
          <w:sz w:val="24"/>
          <w:szCs w:val="24"/>
        </w:rPr>
        <w:t>ustny</w:t>
      </w:r>
      <w:r w:rsidR="00ED0A23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446CBDBF" w14:textId="4CB812C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a) wniesienie wadium w wysokości </w:t>
      </w:r>
      <w:r w:rsidR="00ED0A23">
        <w:rPr>
          <w:rFonts w:ascii="Times New Roman" w:hAnsi="Times New Roman" w:cs="Times New Roman"/>
          <w:sz w:val="24"/>
          <w:szCs w:val="24"/>
        </w:rPr>
        <w:t>5000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D0A23">
        <w:rPr>
          <w:rFonts w:ascii="Times New Roman" w:hAnsi="Times New Roman" w:cs="Times New Roman"/>
          <w:sz w:val="24"/>
          <w:szCs w:val="24"/>
        </w:rPr>
        <w:t>pięć tysięcy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bookmarkStart w:id="0" w:name="_Hlk52208148"/>
      <w:r w:rsidR="00AF17FD">
        <w:rPr>
          <w:rStyle w:val="Pogrubienie"/>
        </w:rPr>
        <w:t>2</w:t>
      </w:r>
      <w:r w:rsidR="00D274B8">
        <w:rPr>
          <w:rStyle w:val="Pogrubienie"/>
        </w:rPr>
        <w:t xml:space="preserve">9 1160 2202 0000 0000 6193 6140 </w:t>
      </w:r>
      <w:bookmarkEnd w:id="0"/>
      <w:r w:rsidR="00D274B8">
        <w:rPr>
          <w:rStyle w:val="Pogrubienie"/>
        </w:rPr>
        <w:t>do dnia 1</w:t>
      </w:r>
      <w:r w:rsidR="00BA1B04">
        <w:rPr>
          <w:rStyle w:val="Pogrubienie"/>
        </w:rPr>
        <w:t>9</w:t>
      </w:r>
      <w:r w:rsidR="00D274B8">
        <w:rPr>
          <w:rStyle w:val="Pogrubienie"/>
        </w:rPr>
        <w:t xml:space="preserve"> </w:t>
      </w:r>
      <w:r w:rsidR="00BA1B04">
        <w:rPr>
          <w:rStyle w:val="Pogrubienie"/>
        </w:rPr>
        <w:t>października</w:t>
      </w:r>
      <w:r w:rsidR="00D274B8">
        <w:rPr>
          <w:rStyle w:val="Pogrubienie"/>
        </w:rPr>
        <w:t xml:space="preserve"> 2020</w:t>
      </w:r>
      <w:r w:rsidR="00D274B8" w:rsidRPr="00D274B8">
        <w:rPr>
          <w:rStyle w:val="Pogrubienie"/>
          <w:b w:val="0"/>
          <w:bCs w:val="0"/>
        </w:rPr>
        <w:t>;</w:t>
      </w:r>
    </w:p>
    <w:p w14:paraId="27B4DDD6" w14:textId="295D1F8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4021FF7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 xml:space="preserve"> przeprowadzenia przetargu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6A73E" w14:textId="7F80CA88" w:rsidR="00A13855" w:rsidRPr="009201B3" w:rsidRDefault="00B61A5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</w:t>
      </w:r>
      <w:r w:rsidR="00D274B8"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A13855" w:rsidRPr="00A13855">
        <w:rPr>
          <w:rFonts w:ascii="Times New Roman" w:hAnsi="Times New Roman" w:cs="Times New Roman"/>
          <w:sz w:val="24"/>
          <w:szCs w:val="24"/>
        </w:rPr>
        <w:t xml:space="preserve"> </w:t>
      </w:r>
      <w:r w:rsidR="00BA1B04" w:rsidRPr="00BA1B0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A13855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A13855" w:rsidRPr="00A13855">
        <w:rPr>
          <w:rFonts w:ascii="Times New Roman" w:hAnsi="Times New Roman" w:cs="Times New Roman"/>
          <w:sz w:val="24"/>
          <w:szCs w:val="24"/>
        </w:rPr>
        <w:t>;</w:t>
      </w:r>
      <w:r w:rsidR="009201B3">
        <w:rPr>
          <w:rFonts w:ascii="Times New Roman" w:hAnsi="Times New Roman" w:cs="Times New Roman"/>
          <w:sz w:val="24"/>
          <w:szCs w:val="24"/>
        </w:rPr>
        <w:t xml:space="preserve"> </w:t>
      </w:r>
      <w:r w:rsidR="009201B3" w:rsidRPr="009201B3">
        <w:rPr>
          <w:rFonts w:ascii="Times New Roman" w:hAnsi="Times New Roman" w:cs="Times New Roman"/>
          <w:b/>
          <w:bCs/>
          <w:sz w:val="24"/>
          <w:szCs w:val="24"/>
        </w:rPr>
        <w:t>pok. Nr 10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1C4B5F5E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D51432">
        <w:rPr>
          <w:rFonts w:ascii="Times New Roman" w:hAnsi="Times New Roman" w:cs="Times New Roman"/>
          <w:sz w:val="24"/>
          <w:szCs w:val="24"/>
        </w:rPr>
        <w:t>0</w:t>
      </w:r>
      <w:r w:rsidR="00EE3630">
        <w:rPr>
          <w:rFonts w:ascii="Times New Roman" w:hAnsi="Times New Roman" w:cs="Times New Roman"/>
          <w:sz w:val="24"/>
          <w:szCs w:val="24"/>
        </w:rPr>
        <w:t>2</w:t>
      </w:r>
      <w:r w:rsidR="001E62DB">
        <w:rPr>
          <w:rFonts w:ascii="Times New Roman" w:hAnsi="Times New Roman" w:cs="Times New Roman"/>
          <w:sz w:val="24"/>
          <w:szCs w:val="24"/>
        </w:rPr>
        <w:t>.</w:t>
      </w:r>
      <w:r w:rsidR="00BA1B04">
        <w:rPr>
          <w:rFonts w:ascii="Times New Roman" w:hAnsi="Times New Roman" w:cs="Times New Roman"/>
          <w:sz w:val="24"/>
          <w:szCs w:val="24"/>
        </w:rPr>
        <w:t>10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D51432">
        <w:rPr>
          <w:rFonts w:ascii="Times New Roman" w:hAnsi="Times New Roman" w:cs="Times New Roman"/>
          <w:sz w:val="24"/>
          <w:szCs w:val="24"/>
        </w:rPr>
        <w:t>1</w:t>
      </w:r>
      <w:r w:rsidR="00BA1B04">
        <w:rPr>
          <w:rFonts w:ascii="Times New Roman" w:hAnsi="Times New Roman" w:cs="Times New Roman"/>
          <w:sz w:val="24"/>
          <w:szCs w:val="24"/>
        </w:rPr>
        <w:t>6</w:t>
      </w:r>
      <w:r w:rsidR="008E595E">
        <w:rPr>
          <w:rFonts w:ascii="Times New Roman" w:hAnsi="Times New Roman" w:cs="Times New Roman"/>
          <w:sz w:val="24"/>
          <w:szCs w:val="24"/>
        </w:rPr>
        <w:t>.</w:t>
      </w:r>
      <w:r w:rsidR="00BA1B04">
        <w:rPr>
          <w:rFonts w:ascii="Times New Roman" w:hAnsi="Times New Roman" w:cs="Times New Roman"/>
          <w:sz w:val="24"/>
          <w:szCs w:val="24"/>
        </w:rPr>
        <w:t>1</w:t>
      </w:r>
      <w:r w:rsidR="008E595E">
        <w:rPr>
          <w:rFonts w:ascii="Times New Roman" w:hAnsi="Times New Roman" w:cs="Times New Roman"/>
          <w:sz w:val="24"/>
          <w:szCs w:val="24"/>
        </w:rPr>
        <w:t>0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8C634" w14:textId="18F751B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A607F3C" w:rsidR="00A13855" w:rsidRPr="00A13855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3855" w:rsidRPr="00A13855">
        <w:rPr>
          <w:rFonts w:ascii="Times New Roman" w:hAnsi="Times New Roman" w:cs="Times New Roman"/>
          <w:sz w:val="24"/>
          <w:szCs w:val="24"/>
        </w:rPr>
        <w:t>. Szczegółowe informacje zawiera Regulamin, stanowiący załącznik nr 2 do zarządzenia</w:t>
      </w:r>
    </w:p>
    <w:p w14:paraId="409922C9" w14:textId="2DDFBFC5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BA1B04">
        <w:rPr>
          <w:rFonts w:ascii="Times New Roman" w:hAnsi="Times New Roman" w:cs="Times New Roman"/>
          <w:sz w:val="24"/>
          <w:szCs w:val="24"/>
        </w:rPr>
        <w:t>33</w:t>
      </w:r>
      <w:r w:rsidR="00953BB8">
        <w:rPr>
          <w:rFonts w:ascii="Times New Roman" w:hAnsi="Times New Roman" w:cs="Times New Roman"/>
          <w:sz w:val="24"/>
          <w:szCs w:val="24"/>
        </w:rPr>
        <w:t>/20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BA1B04">
        <w:rPr>
          <w:rFonts w:ascii="Times New Roman" w:hAnsi="Times New Roman" w:cs="Times New Roman"/>
          <w:sz w:val="24"/>
          <w:szCs w:val="24"/>
        </w:rPr>
        <w:t>28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953BB8">
        <w:rPr>
          <w:rFonts w:ascii="Times New Roman" w:hAnsi="Times New Roman" w:cs="Times New Roman"/>
          <w:sz w:val="24"/>
          <w:szCs w:val="24"/>
        </w:rPr>
        <w:t>0</w:t>
      </w:r>
      <w:r w:rsidR="00D51432">
        <w:rPr>
          <w:rFonts w:ascii="Times New Roman" w:hAnsi="Times New Roman" w:cs="Times New Roman"/>
          <w:sz w:val="24"/>
          <w:szCs w:val="24"/>
        </w:rPr>
        <w:t>9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D857C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4B0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5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75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28267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30D4EC5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462BABB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659D66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471DD8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44413F3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14D14D1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17348C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86CA2B8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E356F17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546073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EFE2BE4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25EB41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6A012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6085471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89BC4EE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00BB45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F6F229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49131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DEC038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71E304E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125AC83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1F2D1B0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2FF128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04E8264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63922C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02CB89" w14:textId="6B987249" w:rsidR="00953BB8" w:rsidRPr="00B61A58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953BB8">
        <w:rPr>
          <w:rFonts w:ascii="Times New Roman" w:hAnsi="Times New Roman" w:cs="Times New Roman"/>
          <w:sz w:val="20"/>
          <w:szCs w:val="20"/>
        </w:rPr>
        <w:t>2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A1B04">
        <w:rPr>
          <w:rFonts w:ascii="Times New Roman" w:hAnsi="Times New Roman" w:cs="Times New Roman"/>
          <w:sz w:val="20"/>
          <w:szCs w:val="20"/>
        </w:rPr>
        <w:t>33</w:t>
      </w:r>
      <w:r w:rsidR="00953BB8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5BFCB532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BA1B04">
        <w:rPr>
          <w:rFonts w:ascii="Times New Roman" w:hAnsi="Times New Roman" w:cs="Times New Roman"/>
          <w:sz w:val="20"/>
          <w:szCs w:val="20"/>
        </w:rPr>
        <w:t>28</w:t>
      </w:r>
      <w:r w:rsidR="008E595E">
        <w:rPr>
          <w:rFonts w:ascii="Times New Roman" w:hAnsi="Times New Roman" w:cs="Times New Roman"/>
          <w:sz w:val="20"/>
          <w:szCs w:val="20"/>
        </w:rPr>
        <w:t xml:space="preserve"> </w:t>
      </w:r>
      <w:r w:rsidR="00D51432">
        <w:rPr>
          <w:rFonts w:ascii="Times New Roman" w:hAnsi="Times New Roman" w:cs="Times New Roman"/>
          <w:sz w:val="20"/>
          <w:szCs w:val="20"/>
        </w:rPr>
        <w:t>września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5DB8359" w14:textId="280BD3CA" w:rsidR="00953BB8" w:rsidRPr="00953BB8" w:rsidRDefault="00953BB8" w:rsidP="008E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000398AF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może nastąpić</w:t>
      </w:r>
      <w:r w:rsidR="00D51432">
        <w:rPr>
          <w:rFonts w:ascii="Times New Roman" w:hAnsi="Times New Roman" w:cs="Times New Roman"/>
          <w:sz w:val="24"/>
          <w:szCs w:val="24"/>
        </w:rPr>
        <w:t xml:space="preserve"> przy postąpieniu </w:t>
      </w:r>
      <w:r w:rsidR="00987D96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51432">
        <w:rPr>
          <w:rFonts w:ascii="Times New Roman" w:hAnsi="Times New Roman" w:cs="Times New Roman"/>
          <w:sz w:val="24"/>
          <w:szCs w:val="24"/>
        </w:rPr>
        <w:t>o 1%</w:t>
      </w:r>
      <w:r w:rsidRPr="00953BB8">
        <w:rPr>
          <w:rFonts w:ascii="Times New Roman" w:hAnsi="Times New Roman" w:cs="Times New Roman"/>
          <w:sz w:val="24"/>
          <w:szCs w:val="24"/>
        </w:rPr>
        <w:t xml:space="preserve"> ceny wywoławczej;</w:t>
      </w:r>
    </w:p>
    <w:p w14:paraId="29D63D65" w14:textId="215198B0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4BABC9FA" w14:textId="2CBB15AC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wniesienie wadium w wysokości </w:t>
      </w:r>
      <w:r w:rsidR="008E595E">
        <w:rPr>
          <w:rFonts w:ascii="Times New Roman" w:hAnsi="Times New Roman" w:cs="Times New Roman"/>
          <w:sz w:val="24"/>
          <w:szCs w:val="24"/>
        </w:rPr>
        <w:t>5000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8E595E">
        <w:rPr>
          <w:rFonts w:ascii="Times New Roman" w:hAnsi="Times New Roman" w:cs="Times New Roman"/>
          <w:sz w:val="24"/>
          <w:szCs w:val="24"/>
        </w:rPr>
        <w:t>pięć tysięcy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BA1B04">
        <w:rPr>
          <w:rStyle w:val="Pogrubienie"/>
        </w:rPr>
        <w:t xml:space="preserve">29 1160 2202 0000 0000 6193 6140 </w:t>
      </w:r>
      <w:r w:rsidR="00D51432">
        <w:rPr>
          <w:rStyle w:val="Pogrubienie"/>
        </w:rPr>
        <w:t xml:space="preserve"> do dnia </w:t>
      </w:r>
      <w:r w:rsidR="00BA1B04">
        <w:rPr>
          <w:rStyle w:val="Pogrubienie"/>
        </w:rPr>
        <w:t>19</w:t>
      </w:r>
      <w:r w:rsidR="00D51432">
        <w:rPr>
          <w:rStyle w:val="Pogrubienie"/>
        </w:rPr>
        <w:t xml:space="preserve"> </w:t>
      </w:r>
      <w:r w:rsidR="00BA1B04">
        <w:rPr>
          <w:rStyle w:val="Pogrubienie"/>
        </w:rPr>
        <w:t>października</w:t>
      </w:r>
      <w:r w:rsidR="00D51432">
        <w:rPr>
          <w:rStyle w:val="Pogrubienie"/>
        </w:rPr>
        <w:t xml:space="preserve"> 2020 r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286DA7C0" w14:textId="6CC4F538" w:rsidR="00953BB8" w:rsidRPr="00953BB8" w:rsidRDefault="00953BB8" w:rsidP="00D5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932FD" w14:textId="5AD4538D" w:rsidR="00953BB8" w:rsidRPr="00953BB8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wadium zwraca się niezwłocznie po unieważnieniu lub zakończeniu przetargu;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17E2A752" w14:textId="57EC0E94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 w:rsidR="009201B3">
        <w:rPr>
          <w:rFonts w:ascii="Times New Roman" w:hAnsi="Times New Roman" w:cs="Times New Roman"/>
          <w:sz w:val="24"/>
          <w:szCs w:val="24"/>
        </w:rPr>
        <w:t xml:space="preserve">arunkiem uczestnictwa w przetargu jest wpłacenie wadium w wyznaczonym terminie </w:t>
      </w:r>
    </w:p>
    <w:p w14:paraId="704444CA" w14:textId="6D6334A6" w:rsidR="00953BB8" w:rsidRPr="00953BB8" w:rsidRDefault="009201B3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</w:t>
      </w:r>
      <w:r w:rsidR="00953BB8" w:rsidRPr="00953BB8">
        <w:rPr>
          <w:rFonts w:ascii="Times New Roman" w:hAnsi="Times New Roman" w:cs="Times New Roman"/>
          <w:sz w:val="24"/>
          <w:szCs w:val="24"/>
        </w:rPr>
        <w:t>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953BB8"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64452472" w14:textId="4C7200C0" w:rsidR="007F1C6C" w:rsidRPr="007F1C6C" w:rsidRDefault="009201B3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 w:rsidR="00987D96">
        <w:rPr>
          <w:rFonts w:ascii="Times New Roman" w:hAnsi="Times New Roman" w:cs="Times New Roman"/>
          <w:sz w:val="24"/>
          <w:szCs w:val="24"/>
        </w:rPr>
        <w:t xml:space="preserve"> warunkiem nabycia przedmiotu przetargu jest postąpienie o co najmniej 1% ceny     wywoławczej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;</w:t>
      </w:r>
    </w:p>
    <w:p w14:paraId="4B940760" w14:textId="064AF228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C6C" w:rsidRPr="007F1C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F1C6C" w:rsidRPr="007F1C6C">
        <w:rPr>
          <w:rFonts w:ascii="Times New Roman" w:hAnsi="Times New Roman" w:cs="Times New Roman"/>
          <w:sz w:val="24"/>
          <w:szCs w:val="24"/>
        </w:rPr>
        <w:t>ermin związania ofertą: 30 dni;</w:t>
      </w:r>
    </w:p>
    <w:p w14:paraId="08EBBF2D" w14:textId="41AA77A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1C6C" w:rsidRPr="007F1C6C">
        <w:rPr>
          <w:rFonts w:ascii="Times New Roman" w:hAnsi="Times New Roman" w:cs="Times New Roman"/>
          <w:sz w:val="24"/>
          <w:szCs w:val="24"/>
        </w:rPr>
        <w:t>. nabywca zobowiązany jest zapłacić cenę nabycia, pomniejszoną o wpłacone wadium,</w:t>
      </w:r>
    </w:p>
    <w:p w14:paraId="5711D7E5" w14:textId="59ED5B6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w terminie nie dłuższym niż 7 dni od dnia </w:t>
      </w:r>
      <w:r w:rsidR="00987D96">
        <w:rPr>
          <w:rFonts w:ascii="Times New Roman" w:hAnsi="Times New Roman" w:cs="Times New Roman"/>
          <w:sz w:val="24"/>
          <w:szCs w:val="24"/>
        </w:rPr>
        <w:t>rozstrzygnięcia przetargu</w:t>
      </w:r>
      <w:r w:rsidRPr="007F1C6C">
        <w:rPr>
          <w:rFonts w:ascii="Times New Roman" w:hAnsi="Times New Roman" w:cs="Times New Roman"/>
          <w:sz w:val="24"/>
          <w:szCs w:val="24"/>
        </w:rPr>
        <w:t>;</w:t>
      </w:r>
    </w:p>
    <w:p w14:paraId="62944F05" w14:textId="2B5C3B2E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1C6C" w:rsidRPr="007F1C6C">
        <w:rPr>
          <w:rFonts w:ascii="Times New Roman" w:hAnsi="Times New Roman" w:cs="Times New Roman"/>
          <w:sz w:val="24"/>
          <w:szCs w:val="24"/>
        </w:rPr>
        <w:t>. podpisanie umowy oraz wydanie przedmiotu przetargu nastąpi nie później niż w ciągu 4 dni od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500FF425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1C6C" w:rsidRPr="007F1C6C">
        <w:rPr>
          <w:rFonts w:ascii="Times New Roman" w:hAnsi="Times New Roman" w:cs="Times New Roman"/>
          <w:sz w:val="24"/>
          <w:szCs w:val="24"/>
        </w:rPr>
        <w:t>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299A2E8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C6C" w:rsidRPr="007F1C6C">
        <w:rPr>
          <w:rFonts w:ascii="Times New Roman" w:hAnsi="Times New Roman" w:cs="Times New Roman"/>
          <w:sz w:val="24"/>
          <w:szCs w:val="24"/>
        </w:rPr>
        <w:t>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67E8A29F" w14:textId="722BE5B9" w:rsidR="009954AC" w:rsidRPr="00B61A58" w:rsidRDefault="00EE3630" w:rsidP="00987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90FA3">
        <w:rPr>
          <w:rFonts w:ascii="Times New Roman" w:hAnsi="Times New Roman" w:cs="Times New Roman"/>
          <w:sz w:val="20"/>
          <w:szCs w:val="20"/>
        </w:rPr>
        <w:t>3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A1B04">
        <w:rPr>
          <w:rFonts w:ascii="Times New Roman" w:hAnsi="Times New Roman" w:cs="Times New Roman"/>
          <w:sz w:val="20"/>
          <w:szCs w:val="20"/>
        </w:rPr>
        <w:t>33</w:t>
      </w:r>
      <w:r w:rsidR="009954AC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4320D838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z dnia</w:t>
      </w:r>
      <w:r w:rsidR="00BA1B04">
        <w:rPr>
          <w:rFonts w:ascii="Times New Roman" w:hAnsi="Times New Roman" w:cs="Times New Roman"/>
          <w:sz w:val="20"/>
          <w:szCs w:val="20"/>
        </w:rPr>
        <w:t xml:space="preserve"> 28</w:t>
      </w:r>
      <w:r w:rsidR="003120FC">
        <w:rPr>
          <w:rFonts w:ascii="Times New Roman" w:hAnsi="Times New Roman" w:cs="Times New Roman"/>
          <w:sz w:val="20"/>
          <w:szCs w:val="20"/>
        </w:rPr>
        <w:t xml:space="preserve"> </w:t>
      </w:r>
      <w:r w:rsidR="00987D96">
        <w:rPr>
          <w:rFonts w:ascii="Times New Roman" w:hAnsi="Times New Roman" w:cs="Times New Roman"/>
          <w:sz w:val="20"/>
          <w:szCs w:val="20"/>
        </w:rPr>
        <w:t>września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Piotra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Piercewicza</w:t>
      </w:r>
      <w:proofErr w:type="spellEnd"/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Zgodnie z wynikiem przetargu pisemnego nieograniczonego na sprzedaż autobusu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723C8"/>
    <w:rsid w:val="001E62DB"/>
    <w:rsid w:val="002136F2"/>
    <w:rsid w:val="00217225"/>
    <w:rsid w:val="003120FC"/>
    <w:rsid w:val="00371CB0"/>
    <w:rsid w:val="004C220A"/>
    <w:rsid w:val="005C5AA1"/>
    <w:rsid w:val="005D128A"/>
    <w:rsid w:val="005F2E84"/>
    <w:rsid w:val="00635B5C"/>
    <w:rsid w:val="00682096"/>
    <w:rsid w:val="00722089"/>
    <w:rsid w:val="007F1C6C"/>
    <w:rsid w:val="008175C5"/>
    <w:rsid w:val="008602D5"/>
    <w:rsid w:val="008645CF"/>
    <w:rsid w:val="008E595E"/>
    <w:rsid w:val="009031B4"/>
    <w:rsid w:val="009201B3"/>
    <w:rsid w:val="00953BB8"/>
    <w:rsid w:val="009733C3"/>
    <w:rsid w:val="00987D96"/>
    <w:rsid w:val="009954AC"/>
    <w:rsid w:val="00A057EA"/>
    <w:rsid w:val="00A13855"/>
    <w:rsid w:val="00A246FC"/>
    <w:rsid w:val="00A51749"/>
    <w:rsid w:val="00AF17FD"/>
    <w:rsid w:val="00B53139"/>
    <w:rsid w:val="00B61A58"/>
    <w:rsid w:val="00B6263D"/>
    <w:rsid w:val="00BA1B04"/>
    <w:rsid w:val="00BA7D24"/>
    <w:rsid w:val="00CC17B2"/>
    <w:rsid w:val="00D012D6"/>
    <w:rsid w:val="00D06A30"/>
    <w:rsid w:val="00D274B8"/>
    <w:rsid w:val="00D429EA"/>
    <w:rsid w:val="00D51432"/>
    <w:rsid w:val="00E55E27"/>
    <w:rsid w:val="00ED0A23"/>
    <w:rsid w:val="00EE31AD"/>
    <w:rsid w:val="00EE3630"/>
    <w:rsid w:val="00F34239"/>
    <w:rsid w:val="00F80786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Trawiński Wojciech</cp:lastModifiedBy>
  <cp:revision>5</cp:revision>
  <cp:lastPrinted>2020-09-29T05:33:00Z</cp:lastPrinted>
  <dcterms:created xsi:type="dcterms:W3CDTF">2020-09-01T10:22:00Z</dcterms:created>
  <dcterms:modified xsi:type="dcterms:W3CDTF">2020-09-29T05:41:00Z</dcterms:modified>
</cp:coreProperties>
</file>