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A6" w:rsidRPr="00D558DA" w:rsidRDefault="00C709A6" w:rsidP="00C709A6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55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XX</w:t>
      </w:r>
      <w:r w:rsidR="00A34695" w:rsidRPr="00D55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Pr="00D558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Ogólnopolski Konkurs Bezpieczne Gospodarstwo Rolne</w:t>
      </w:r>
    </w:p>
    <w:p w:rsidR="00C709A6" w:rsidRPr="00D558DA" w:rsidRDefault="00C709A6" w:rsidP="00C709A6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709A6" w:rsidRPr="00D558DA" w:rsidRDefault="00C709A6" w:rsidP="00C709A6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Zapraszamy właścicieli gospodarstw rolnych do udziału w XX</w:t>
      </w:r>
      <w:r w:rsidR="00D63EB5"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Ogólnokrajowym Konkursie Bezpieczne Gospodarstwo Rolne</w:t>
      </w:r>
      <w:r w:rsidR="00D63EB5"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C709A6" w:rsidRPr="00D558DA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Prezes Kasy Rolniczego Ubezpieczenia Społecznego dr Aleksandra </w:t>
      </w:r>
      <w:proofErr w:type="spellStart"/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Hadzik</w:t>
      </w:r>
      <w:proofErr w:type="spellEnd"/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zaprasza właścicieli gospodarstw indywidualnych do udziału w jubileuszowym Ogólnokrajowym Konkursie Bezpieczne Gospodarstwo Rolne.</w:t>
      </w:r>
    </w:p>
    <w:p w:rsidR="00C709A6" w:rsidRPr="00D558DA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558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Współorganizatorami Konkursu są: Ministerstwo Rolnictwa i Rozwoju Wsi, Państwowa Inspekcja Pracy</w:t>
      </w:r>
      <w:r w:rsidR="00444895" w:rsidRPr="00D558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Agencja Restrukturyzacji i Modernizacji Rolnictwa</w:t>
      </w:r>
      <w:r w:rsidRPr="00D558D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Krajowy Ośrodek Wsparcia Rolnictwa. Konkurs uzyskał Patronat Honorowy Prezydenta Rzeczypospolitej Polskiej Andrzeja Dudy.</w:t>
      </w:r>
    </w:p>
    <w:p w:rsidR="00A34695" w:rsidRPr="00D558DA" w:rsidRDefault="00C709A6" w:rsidP="00A346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D558DA">
        <w:rPr>
          <w:color w:val="333333"/>
        </w:rPr>
        <w:t xml:space="preserve">Ogólnokrajowy Konkurs Bezpieczne Gospodarstwo Rolne realizowany jest od 2003 roku </w:t>
      </w:r>
      <w:r w:rsidRPr="00D558DA">
        <w:rPr>
          <w:color w:val="333333"/>
        </w:rPr>
        <w:br/>
        <w:t>w ramach działań na rzecz zmniejszenia liczby wypadków i chorób zawodowych rolników. </w:t>
      </w:r>
      <w:r w:rsidRPr="00D558DA">
        <w:rPr>
          <w:color w:val="333333"/>
        </w:rPr>
        <w:br/>
      </w:r>
      <w:r w:rsidR="00A34695" w:rsidRPr="00D558DA">
        <w:rPr>
          <w:color w:val="1B1B1B"/>
        </w:rPr>
        <w:t>Celem Konkursu jest promocja zasad ochrony zdrowia i życia w gospodarstwie rolnym. Udział w nim mogą wziąć zarówno duże, jak i małe gospodarstwa rolne, których przynajmniej jeden z właścicieli jest objęty ubezpieczeniem społecznym rolników. W dwudziestu dotychczasowych edycjach w Konkursie udział wzięło już ponad 24 tysiące gospodarstw indywidualnych.</w:t>
      </w:r>
    </w:p>
    <w:p w:rsidR="00A34695" w:rsidRPr="00D558DA" w:rsidRDefault="00A34695" w:rsidP="00D558D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</w:rPr>
      </w:pPr>
      <w:r w:rsidRPr="00D558DA">
        <w:rPr>
          <w:color w:val="1B1B1B"/>
        </w:rPr>
        <w:t>Właściciele gospodarstw rolnych uczestniczący w Konkursie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 i życia, a także czy wyeliminowane zostały w nim zagrożenia wypadkowe. W skład komisji konkursowych wchodzą specjaliści z zakresu bhp w rolnictwie reprezentujący Kasę Rolniczego Ubezpieczenia Społecznego, Państwową Inspekcję Pracy, Ośrodki Doradztwa Rolniczego, Agencję Restrukturyzacji i Modernizacji Rolnictwa, Ochotniczą Straż Pożarną i inne instytucje działające w środowisku wiejskim. </w:t>
      </w:r>
      <w:bookmarkStart w:id="0" w:name="_GoBack"/>
      <w:bookmarkEnd w:id="0"/>
    </w:p>
    <w:p w:rsidR="00C709A6" w:rsidRPr="00D558DA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709A6" w:rsidRPr="00D558DA" w:rsidRDefault="00C709A6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55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Ważne terminy: </w:t>
      </w:r>
      <w:r w:rsidR="00A34695" w:rsidRPr="00D558DA">
        <w:rPr>
          <w:rFonts w:ascii="Times New Roman" w:hAnsi="Times New Roman" w:cs="Times New Roman"/>
          <w:color w:val="1B1B1B"/>
        </w:rPr>
        <w:br/>
      </w:r>
      <w:r w:rsidR="00A34695" w:rsidRPr="00D558DA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25.04.2024 r. </w:t>
      </w:r>
      <w:r w:rsidR="00A34695" w:rsidRPr="00D558DA">
        <w:rPr>
          <w:rFonts w:ascii="Times New Roman" w:hAnsi="Times New Roman" w:cs="Times New Roman"/>
          <w:color w:val="1B1B1B"/>
          <w:shd w:val="clear" w:color="auto" w:fill="FFFFFF"/>
        </w:rPr>
        <w:t>– upływa termin zgłaszania udziału w Konkursie</w:t>
      </w:r>
      <w:r w:rsidR="00A34695" w:rsidRPr="00D558DA">
        <w:rPr>
          <w:rFonts w:ascii="Times New Roman" w:hAnsi="Times New Roman" w:cs="Times New Roman"/>
          <w:color w:val="1B1B1B"/>
        </w:rPr>
        <w:br/>
      </w:r>
      <w:r w:rsidR="00A34695" w:rsidRPr="00D558DA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05.07.2024 r.</w:t>
      </w:r>
      <w:r w:rsidR="00A34695" w:rsidRPr="00D558DA">
        <w:rPr>
          <w:rFonts w:ascii="Times New Roman" w:hAnsi="Times New Roman" w:cs="Times New Roman"/>
          <w:color w:val="1B1B1B"/>
          <w:shd w:val="clear" w:color="auto" w:fill="FFFFFF"/>
        </w:rPr>
        <w:t> – zakończenie etapu wojewódzkiego </w:t>
      </w:r>
      <w:r w:rsidR="00A34695" w:rsidRPr="00D558DA">
        <w:rPr>
          <w:rFonts w:ascii="Times New Roman" w:hAnsi="Times New Roman" w:cs="Times New Roman"/>
          <w:color w:val="1B1B1B"/>
        </w:rPr>
        <w:br/>
      </w:r>
      <w:r w:rsidR="00A34695" w:rsidRPr="00D558DA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08-26 lipca 2024 r.</w:t>
      </w:r>
      <w:r w:rsidR="00A34695" w:rsidRPr="00D558DA">
        <w:rPr>
          <w:rFonts w:ascii="Times New Roman" w:hAnsi="Times New Roman" w:cs="Times New Roman"/>
          <w:color w:val="1B1B1B"/>
          <w:shd w:val="clear" w:color="auto" w:fill="FFFFFF"/>
        </w:rPr>
        <w:t> – wizytacja gospodarstw finałowych (termin może ulec zmianie).</w:t>
      </w:r>
    </w:p>
    <w:p w:rsidR="00A34695" w:rsidRPr="00D558DA" w:rsidRDefault="00A34695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</w:p>
    <w:p w:rsidR="00C709A6" w:rsidRPr="00D558DA" w:rsidRDefault="00C709A6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D55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ZAPRASZAMY DO UDZIAŁU!!</w:t>
      </w:r>
    </w:p>
    <w:p w:rsidR="003746E9" w:rsidRDefault="003746E9" w:rsidP="00C709A6">
      <w:pPr>
        <w:rPr>
          <w:rFonts w:ascii="Times New Roman" w:hAnsi="Times New Roman" w:cs="Times New Roman"/>
          <w:sz w:val="24"/>
          <w:szCs w:val="24"/>
        </w:rPr>
      </w:pPr>
    </w:p>
    <w:p w:rsidR="00575AA0" w:rsidRPr="00C709A6" w:rsidRDefault="00575AA0" w:rsidP="00575AA0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575AA0" w:rsidRPr="00C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A6"/>
    <w:rsid w:val="001F0683"/>
    <w:rsid w:val="003746E9"/>
    <w:rsid w:val="00444895"/>
    <w:rsid w:val="00575AA0"/>
    <w:rsid w:val="00A34695"/>
    <w:rsid w:val="00C709A6"/>
    <w:rsid w:val="00C73C90"/>
    <w:rsid w:val="00D558DA"/>
    <w:rsid w:val="00D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39FE"/>
  <w15:chartTrackingRefBased/>
  <w15:docId w15:val="{154EC0D2-C3DE-496E-99A4-45748B2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Aneta Szapiel</cp:lastModifiedBy>
  <cp:revision>4</cp:revision>
  <cp:lastPrinted>2024-03-13T09:53:00Z</cp:lastPrinted>
  <dcterms:created xsi:type="dcterms:W3CDTF">2024-03-13T10:09:00Z</dcterms:created>
  <dcterms:modified xsi:type="dcterms:W3CDTF">2024-03-13T10:09:00Z</dcterms:modified>
</cp:coreProperties>
</file>