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CD" w:rsidRPr="0062582F" w:rsidRDefault="007B362E" w:rsidP="00ED36CD">
      <w:pPr>
        <w:jc w:val="center"/>
        <w:rPr>
          <w:b/>
          <w:bCs/>
        </w:rPr>
      </w:pPr>
      <w:r>
        <w:rPr>
          <w:b/>
          <w:bCs/>
        </w:rPr>
        <w:t>UCHWAŁA NR XLVI/362/21</w:t>
      </w:r>
      <w:r w:rsidR="00ED36CD" w:rsidRPr="0062582F">
        <w:rPr>
          <w:b/>
          <w:bCs/>
        </w:rPr>
        <w:br/>
        <w:t>RADY GMINY MRĄGOWO</w:t>
      </w:r>
    </w:p>
    <w:p w:rsidR="00ED36CD" w:rsidRPr="0062582F" w:rsidRDefault="007B362E" w:rsidP="00ED36CD">
      <w:pPr>
        <w:jc w:val="center"/>
        <w:rPr>
          <w:b/>
          <w:bCs/>
        </w:rPr>
      </w:pPr>
      <w:r>
        <w:rPr>
          <w:b/>
          <w:bCs/>
        </w:rPr>
        <w:t>z dnia 24 listopada 2021r.</w:t>
      </w:r>
    </w:p>
    <w:p w:rsidR="00ED36CD" w:rsidRDefault="00ED36CD" w:rsidP="00ED36CD">
      <w:pPr>
        <w:jc w:val="both"/>
        <w:rPr>
          <w:b/>
        </w:rPr>
      </w:pPr>
    </w:p>
    <w:p w:rsidR="00ED36CD" w:rsidRPr="00ED36CD" w:rsidRDefault="00CB7D4C" w:rsidP="00ED36CD">
      <w:pPr>
        <w:jc w:val="both"/>
        <w:rPr>
          <w:b/>
        </w:rPr>
      </w:pPr>
      <w:r>
        <w:rPr>
          <w:b/>
        </w:rPr>
        <w:t>w sprawie ustalenia wysokości ekwiwalentu wypłacanego z budżetu gminy dla członka ochotniczej straży pożarnej, który uczestniczył w działaniu ratowniczym lub szkoleniu organizowanym przez Państwową Straż Pożarną lub gminę</w:t>
      </w:r>
    </w:p>
    <w:p w:rsidR="00ED36CD" w:rsidRDefault="00ED36CD" w:rsidP="00ED36CD"/>
    <w:p w:rsidR="00ED36CD" w:rsidRDefault="00ED36CD" w:rsidP="00CB7D4C">
      <w:pPr>
        <w:jc w:val="both"/>
      </w:pPr>
      <w:r>
        <w:tab/>
      </w:r>
      <w:r w:rsidR="00CB7D4C">
        <w:t xml:space="preserve">Na podstawie art. 18 ust. 2 </w:t>
      </w:r>
      <w:proofErr w:type="spellStart"/>
      <w:r w:rsidR="00CB7D4C">
        <w:t>pkt</w:t>
      </w:r>
      <w:proofErr w:type="spellEnd"/>
      <w:r w:rsidR="00CB7D4C">
        <w:t xml:space="preserve"> 15 ustawy z dnia 8 marca 1990 roku o samorządzie gminnym (Dz. U. z 2021 r. poz. 1372 ze zm.) oraz art. 28 ust. 1 i 2 ustawy z dnia 24 sierpnia 1991 r. o ochronie przeciwpożarowej (t. j. Dz. U. z 2021 r. poz. 869)</w:t>
      </w:r>
    </w:p>
    <w:p w:rsidR="0088738D" w:rsidRDefault="0088738D" w:rsidP="0088738D">
      <w:pPr>
        <w:jc w:val="center"/>
        <w:rPr>
          <w:b/>
        </w:rPr>
      </w:pPr>
      <w:r>
        <w:rPr>
          <w:b/>
        </w:rPr>
        <w:t>Rada Gminy</w:t>
      </w:r>
      <w:r w:rsidR="00D50B92">
        <w:rPr>
          <w:b/>
        </w:rPr>
        <w:t xml:space="preserve"> Mrągowo</w:t>
      </w:r>
      <w:r>
        <w:rPr>
          <w:b/>
        </w:rPr>
        <w:t xml:space="preserve"> uchwala, co następuje:</w:t>
      </w:r>
    </w:p>
    <w:p w:rsidR="003E4976" w:rsidRDefault="000C469C" w:rsidP="00CB7D4C">
      <w:pPr>
        <w:jc w:val="both"/>
      </w:pPr>
      <w:r>
        <w:rPr>
          <w:rFonts w:cs="Times New Roman"/>
          <w:b/>
        </w:rPr>
        <w:tab/>
      </w:r>
      <w:r w:rsidR="0088738D">
        <w:rPr>
          <w:rFonts w:cs="Times New Roman"/>
          <w:b/>
        </w:rPr>
        <w:t>§</w:t>
      </w:r>
      <w:r w:rsidR="0088738D">
        <w:rPr>
          <w:b/>
        </w:rPr>
        <w:t xml:space="preserve"> 1. </w:t>
      </w:r>
      <w:r w:rsidR="00CB7D4C">
        <w:t>Ustala się</w:t>
      </w:r>
      <w:r w:rsidR="0088738D">
        <w:t xml:space="preserve"> </w:t>
      </w:r>
      <w:r w:rsidR="00CB7D4C">
        <w:t>wysokość ekwiwalentu dla członka ochotniczej straży pożarnej, który uczestniczył w działaniu ratowniczym lub szkoleniu pożarniczym organizowanym przez Państwową Straż Pożarną lub gminę</w:t>
      </w:r>
      <w:r>
        <w:t>.</w:t>
      </w:r>
    </w:p>
    <w:p w:rsidR="00CB7D4C" w:rsidRDefault="00CB7D4C" w:rsidP="000C469C">
      <w:pPr>
        <w:pStyle w:val="Akapitzlist"/>
        <w:numPr>
          <w:ilvl w:val="0"/>
          <w:numId w:val="1"/>
        </w:numPr>
        <w:spacing w:before="240" w:line="360" w:lineRule="auto"/>
        <w:ind w:hanging="76"/>
        <w:jc w:val="both"/>
      </w:pPr>
      <w:r>
        <w:t xml:space="preserve">Wysokość ekwiwalentu, o którym mowa w </w:t>
      </w:r>
      <w:r w:rsidRPr="00CB7D4C">
        <w:t>§</w:t>
      </w:r>
      <w:r>
        <w:t xml:space="preserve"> 1 wynosi:</w:t>
      </w:r>
    </w:p>
    <w:p w:rsidR="00CB7D4C" w:rsidRDefault="00CB7D4C" w:rsidP="000C469C">
      <w:pPr>
        <w:pStyle w:val="Akapitzlist"/>
        <w:numPr>
          <w:ilvl w:val="1"/>
          <w:numId w:val="1"/>
        </w:numPr>
        <w:spacing w:before="240" w:line="360" w:lineRule="auto"/>
        <w:ind w:left="993" w:hanging="579"/>
        <w:jc w:val="both"/>
      </w:pPr>
      <w:r>
        <w:t xml:space="preserve">100% za działania </w:t>
      </w:r>
      <w:r w:rsidR="0044664A">
        <w:t xml:space="preserve">przy gaszeniu pożarów, </w:t>
      </w:r>
      <w:r>
        <w:t>ratownictwie</w:t>
      </w:r>
      <w:r w:rsidR="0044664A">
        <w:t xml:space="preserve"> drogowym oraz działania związane</w:t>
      </w:r>
      <w:r w:rsidR="00F54626">
        <w:t xml:space="preserve"> z</w:t>
      </w:r>
      <w:r w:rsidR="0044664A">
        <w:t xml:space="preserve"> </w:t>
      </w:r>
      <w:r>
        <w:t>u</w:t>
      </w:r>
      <w:r w:rsidR="0044664A">
        <w:t>su</w:t>
      </w:r>
      <w:r>
        <w:t>waniem drzew,</w:t>
      </w:r>
    </w:p>
    <w:p w:rsidR="00CB7D4C" w:rsidRDefault="00CB7D4C" w:rsidP="000C469C">
      <w:pPr>
        <w:pStyle w:val="Akapitzlist"/>
        <w:numPr>
          <w:ilvl w:val="1"/>
          <w:numId w:val="1"/>
        </w:numPr>
        <w:spacing w:before="240" w:line="360" w:lineRule="auto"/>
        <w:ind w:left="993" w:hanging="567"/>
        <w:jc w:val="both"/>
      </w:pPr>
      <w:r>
        <w:t>50 % w innych działaniach ratowniczych,</w:t>
      </w:r>
    </w:p>
    <w:p w:rsidR="005A5725" w:rsidRDefault="00CB7D4C" w:rsidP="000C469C">
      <w:pPr>
        <w:pStyle w:val="Akapitzlist"/>
        <w:numPr>
          <w:ilvl w:val="1"/>
          <w:numId w:val="1"/>
        </w:numPr>
        <w:spacing w:before="240"/>
        <w:ind w:left="993" w:hanging="567"/>
        <w:jc w:val="both"/>
      </w:pPr>
      <w:r>
        <w:t>25% za szkolenie i działania związane z usuwaniem owadów</w:t>
      </w:r>
    </w:p>
    <w:p w:rsidR="005A5725" w:rsidRDefault="005A5725" w:rsidP="000C469C">
      <w:pPr>
        <w:ind w:left="426"/>
        <w:jc w:val="both"/>
      </w:pPr>
      <w:r w:rsidRPr="005A5725">
        <w:t>1/175 przeciętnego wynagrodzenia, ogłoszonego przez Prezesa Głównego Urzędu Statystycznego w Dzienniku Urzędowym Rzeczypospolit</w:t>
      </w:r>
      <w:r>
        <w:t>ej Polskiej "Monitor Polski" na </w:t>
      </w:r>
      <w:r w:rsidRPr="005A5725">
        <w:t xml:space="preserve">podstawie art. 20 </w:t>
      </w:r>
      <w:proofErr w:type="spellStart"/>
      <w:r w:rsidRPr="005A5725">
        <w:t>pkt</w:t>
      </w:r>
      <w:proofErr w:type="spellEnd"/>
      <w:r w:rsidRPr="005A5725">
        <w:t xml:space="preserve"> 2 ustawy z dnia 17 grudnia 19</w:t>
      </w:r>
      <w:r>
        <w:t>98 r. o emeryturach i rentach z </w:t>
      </w:r>
      <w:r w:rsidRPr="005A5725">
        <w:t>Funduszu Ubezpieczeń Społecznych przed dniem ustalenia ekwiwalentu, za każdą godzinę udziału w działaniu ratowniczym lub szkoleniu pożarniczym</w:t>
      </w:r>
      <w:r w:rsidR="000C469C">
        <w:t>.</w:t>
      </w:r>
    </w:p>
    <w:p w:rsidR="003E4976" w:rsidRDefault="000C469C" w:rsidP="003E4976">
      <w:pPr>
        <w:jc w:val="both"/>
      </w:pPr>
      <w:r>
        <w:rPr>
          <w:rFonts w:cs="Times New Roman"/>
          <w:b/>
        </w:rPr>
        <w:tab/>
      </w:r>
      <w:r w:rsidR="003E4976">
        <w:rPr>
          <w:rFonts w:cs="Times New Roman"/>
          <w:b/>
        </w:rPr>
        <w:t>§</w:t>
      </w:r>
      <w:r w:rsidR="003E4976">
        <w:rPr>
          <w:b/>
        </w:rPr>
        <w:t xml:space="preserve"> 2. </w:t>
      </w:r>
      <w:r w:rsidR="003E4976">
        <w:t>Wykonanie uchwały powierza się Wójtowi Gminy Mrągowo.</w:t>
      </w:r>
    </w:p>
    <w:p w:rsidR="005A5725" w:rsidRPr="005A5725" w:rsidRDefault="000C469C" w:rsidP="003E4976">
      <w:pPr>
        <w:jc w:val="both"/>
      </w:pPr>
      <w:r>
        <w:rPr>
          <w:rFonts w:cs="Times New Roman"/>
          <w:b/>
        </w:rPr>
        <w:tab/>
      </w:r>
      <w:r w:rsidR="005A5725" w:rsidRPr="003E4976">
        <w:rPr>
          <w:rFonts w:cs="Times New Roman"/>
          <w:b/>
        </w:rPr>
        <w:t>§</w:t>
      </w:r>
      <w:r w:rsidR="005A5725">
        <w:rPr>
          <w:b/>
        </w:rPr>
        <w:t xml:space="preserve"> 3. </w:t>
      </w:r>
      <w:r w:rsidR="005A5725" w:rsidRPr="005A5725">
        <w:t>Traci moc Uchwała Nr XXI/168/2008 Rady Gminy Mrągowo z dnia 19 listopada 2008 r. w sprawie: ustalenia wysokości ekwiwalentu wypłacanego z budżetu gminy dla członka ochotniczej straży pożarnej, który uczestniczył w działaniu ratowniczym lub szkoleniu organizowanym przez Państwową Straż Pożarną lub gminę</w:t>
      </w:r>
      <w:r w:rsidR="005A5725">
        <w:t>.</w:t>
      </w:r>
    </w:p>
    <w:p w:rsidR="003E4976" w:rsidRDefault="000C469C" w:rsidP="003E4976">
      <w:pPr>
        <w:jc w:val="both"/>
      </w:pPr>
      <w:r>
        <w:rPr>
          <w:rFonts w:cs="Times New Roman"/>
          <w:b/>
        </w:rPr>
        <w:tab/>
      </w:r>
      <w:r w:rsidR="003E4976" w:rsidRPr="003E4976">
        <w:rPr>
          <w:rFonts w:cs="Times New Roman"/>
          <w:b/>
        </w:rPr>
        <w:t>§</w:t>
      </w:r>
      <w:r w:rsidR="003E4976">
        <w:rPr>
          <w:b/>
        </w:rPr>
        <w:t xml:space="preserve"> 4. </w:t>
      </w:r>
      <w:r w:rsidR="003E4976">
        <w:t>Uchwała wchodzi w życie</w:t>
      </w:r>
      <w:r w:rsidR="005A5725">
        <w:t xml:space="preserve"> od dnia 1 stycznia 2022 r.</w:t>
      </w:r>
    </w:p>
    <w:p w:rsidR="00C1754B" w:rsidRDefault="00C1754B" w:rsidP="003E4976">
      <w:pPr>
        <w:ind w:left="5103"/>
        <w:jc w:val="center"/>
      </w:pPr>
    </w:p>
    <w:p w:rsidR="003E4976" w:rsidRPr="0062582F" w:rsidRDefault="003E4976" w:rsidP="003E4976">
      <w:pPr>
        <w:ind w:left="5103"/>
        <w:jc w:val="center"/>
        <w:rPr>
          <w:b/>
          <w:bCs/>
        </w:rPr>
      </w:pPr>
      <w:r w:rsidRPr="0062582F">
        <w:rPr>
          <w:b/>
          <w:bCs/>
        </w:rPr>
        <w:t>Przewodniczący Rady Gminy</w:t>
      </w:r>
    </w:p>
    <w:p w:rsidR="003E4976" w:rsidRPr="0062582F" w:rsidRDefault="003E4976" w:rsidP="003E4976">
      <w:pPr>
        <w:ind w:left="5103"/>
        <w:jc w:val="center"/>
        <w:rPr>
          <w:b/>
          <w:bCs/>
          <w:sz w:val="10"/>
        </w:rPr>
      </w:pPr>
    </w:p>
    <w:p w:rsidR="003E4976" w:rsidRPr="0062582F" w:rsidRDefault="003E4976" w:rsidP="00AC3419">
      <w:pPr>
        <w:ind w:left="5103"/>
        <w:jc w:val="center"/>
        <w:rPr>
          <w:b/>
          <w:bCs/>
        </w:rPr>
      </w:pPr>
      <w:r w:rsidRPr="0062582F">
        <w:rPr>
          <w:b/>
          <w:bCs/>
        </w:rPr>
        <w:t>Wiesław Szarek</w:t>
      </w:r>
    </w:p>
    <w:sectPr w:rsidR="003E4976" w:rsidRPr="0062582F" w:rsidSect="00444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4B" w:rsidRDefault="00C1754B" w:rsidP="00C1754B">
      <w:pPr>
        <w:spacing w:after="0" w:line="240" w:lineRule="auto"/>
      </w:pPr>
      <w:r>
        <w:separator/>
      </w:r>
    </w:p>
  </w:endnote>
  <w:endnote w:type="continuationSeparator" w:id="0">
    <w:p w:rsidR="00C1754B" w:rsidRDefault="00C1754B" w:rsidP="00C1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4B" w:rsidRDefault="00C1754B" w:rsidP="00C1754B">
      <w:pPr>
        <w:spacing w:after="0" w:line="240" w:lineRule="auto"/>
      </w:pPr>
      <w:r>
        <w:separator/>
      </w:r>
    </w:p>
  </w:footnote>
  <w:footnote w:type="continuationSeparator" w:id="0">
    <w:p w:rsidR="00C1754B" w:rsidRDefault="00C1754B" w:rsidP="00C1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4B" w:rsidRDefault="007B362E">
    <w:pPr>
      <w:pStyle w:val="Nagwek"/>
    </w:pPr>
    <w:r>
      <w:tab/>
    </w:r>
    <w:r>
      <w:tab/>
    </w:r>
  </w:p>
  <w:p w:rsidR="00C1754B" w:rsidRDefault="00C175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655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6CD"/>
    <w:rsid w:val="0004718D"/>
    <w:rsid w:val="000C469C"/>
    <w:rsid w:val="001F73BF"/>
    <w:rsid w:val="003E4976"/>
    <w:rsid w:val="00416DC7"/>
    <w:rsid w:val="00444DBF"/>
    <w:rsid w:val="0044664A"/>
    <w:rsid w:val="00580D16"/>
    <w:rsid w:val="005A5725"/>
    <w:rsid w:val="0062582F"/>
    <w:rsid w:val="007B362E"/>
    <w:rsid w:val="0088738D"/>
    <w:rsid w:val="00AC3419"/>
    <w:rsid w:val="00C1754B"/>
    <w:rsid w:val="00CB7D4C"/>
    <w:rsid w:val="00D50B92"/>
    <w:rsid w:val="00DF3C30"/>
    <w:rsid w:val="00ED36CD"/>
    <w:rsid w:val="00F5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4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54B"/>
  </w:style>
  <w:style w:type="paragraph" w:styleId="Stopka">
    <w:name w:val="footer"/>
    <w:basedOn w:val="Normalny"/>
    <w:link w:val="StopkaZnak"/>
    <w:uiPriority w:val="99"/>
    <w:unhideWhenUsed/>
    <w:rsid w:val="00C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54B"/>
  </w:style>
  <w:style w:type="paragraph" w:styleId="Akapitzlist">
    <w:name w:val="List Paragraph"/>
    <w:basedOn w:val="Normalny"/>
    <w:uiPriority w:val="34"/>
    <w:qFormat/>
    <w:rsid w:val="00CB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Martyna Rogowiecka</cp:lastModifiedBy>
  <cp:revision>6</cp:revision>
  <cp:lastPrinted>2021-10-29T07:25:00Z</cp:lastPrinted>
  <dcterms:created xsi:type="dcterms:W3CDTF">2021-10-28T12:15:00Z</dcterms:created>
  <dcterms:modified xsi:type="dcterms:W3CDTF">2021-11-17T10:24:00Z</dcterms:modified>
</cp:coreProperties>
</file>