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7E" w:rsidRDefault="00CF7C7E">
      <w:pPr>
        <w:pStyle w:val="Nagwek1"/>
      </w:pPr>
      <w:r>
        <w:t>PROJEKT</w:t>
      </w:r>
    </w:p>
    <w:p w:rsidR="00CF7C7E" w:rsidRDefault="00CF7C7E">
      <w:pPr>
        <w:rPr>
          <w:b/>
        </w:rPr>
      </w:pPr>
    </w:p>
    <w:p w:rsidR="00CF7C7E" w:rsidRDefault="00CF7C7E">
      <w:pPr>
        <w:rPr>
          <w:b/>
          <w:sz w:val="24"/>
        </w:rPr>
      </w:pPr>
    </w:p>
    <w:p w:rsidR="00CF7C7E" w:rsidRDefault="00CF7C7E">
      <w:pPr>
        <w:pStyle w:val="Nagwek3"/>
        <w:spacing w:line="240" w:lineRule="auto"/>
        <w:jc w:val="center"/>
      </w:pPr>
      <w:r>
        <w:t>Uchwała Nr ...............</w:t>
      </w:r>
    </w:p>
    <w:p w:rsidR="00CF7C7E" w:rsidRDefault="00CF7C7E">
      <w:pPr>
        <w:jc w:val="center"/>
        <w:rPr>
          <w:b/>
          <w:sz w:val="24"/>
        </w:rPr>
      </w:pPr>
      <w:r>
        <w:rPr>
          <w:b/>
          <w:sz w:val="24"/>
        </w:rPr>
        <w:t>Rady Gminy Mrągowo</w:t>
      </w:r>
    </w:p>
    <w:p w:rsidR="00CF7C7E" w:rsidRDefault="00CF7C7E">
      <w:pPr>
        <w:jc w:val="center"/>
        <w:rPr>
          <w:b/>
          <w:sz w:val="24"/>
        </w:rPr>
      </w:pPr>
      <w:r>
        <w:rPr>
          <w:b/>
          <w:sz w:val="24"/>
        </w:rPr>
        <w:t xml:space="preserve"> z dnia ....................</w:t>
      </w:r>
    </w:p>
    <w:p w:rsidR="00CF7C7E" w:rsidRDefault="00CF7C7E">
      <w:pPr>
        <w:jc w:val="center"/>
        <w:rPr>
          <w:b/>
          <w:sz w:val="24"/>
        </w:rPr>
      </w:pPr>
      <w:r>
        <w:rPr>
          <w:b/>
          <w:sz w:val="24"/>
        </w:rPr>
        <w:t>w sprawie</w:t>
      </w:r>
      <w:r w:rsidR="00402728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402728">
        <w:rPr>
          <w:b/>
          <w:sz w:val="24"/>
        </w:rPr>
        <w:t>uchwalenia budżetu gminy Mrągowo na 20</w:t>
      </w:r>
      <w:r w:rsidR="00EA7863">
        <w:rPr>
          <w:b/>
          <w:sz w:val="24"/>
        </w:rPr>
        <w:t>20</w:t>
      </w:r>
      <w:r>
        <w:rPr>
          <w:b/>
          <w:sz w:val="24"/>
        </w:rPr>
        <w:t xml:space="preserve"> r.</w:t>
      </w:r>
    </w:p>
    <w:p w:rsidR="00CF7C7E" w:rsidRDefault="00CF7C7E">
      <w:pPr>
        <w:spacing w:line="360" w:lineRule="auto"/>
        <w:jc w:val="both"/>
        <w:rPr>
          <w:sz w:val="24"/>
        </w:rPr>
      </w:pPr>
    </w:p>
    <w:p w:rsidR="00CF7C7E" w:rsidRDefault="00CF7C7E">
      <w:pPr>
        <w:pStyle w:val="Tekstpodstawowy2"/>
        <w:spacing w:line="240" w:lineRule="auto"/>
      </w:pPr>
      <w:r>
        <w:t xml:space="preserve">Na podstawie art. 18 ust. 2 pkt 4, pkt 9 lit. </w:t>
      </w:r>
      <w:r w:rsidR="00A91F7A">
        <w:t>„</w:t>
      </w:r>
      <w:r w:rsidR="005713BA">
        <w:t>c</w:t>
      </w:r>
      <w:r w:rsidR="00A91F7A">
        <w:t>”</w:t>
      </w:r>
      <w:r w:rsidR="005713BA">
        <w:t xml:space="preserve">, </w:t>
      </w:r>
      <w:r>
        <w:t xml:space="preserve">„d” oraz lit. „i” ustawy z dnia 8 marca 1990 r. </w:t>
      </w:r>
      <w:r w:rsidR="009872DC">
        <w:br/>
      </w:r>
      <w:r>
        <w:t>o samorządzie gminnym (D</w:t>
      </w:r>
      <w:r w:rsidR="00A10833">
        <w:t>z. U. z 201</w:t>
      </w:r>
      <w:r w:rsidR="00995454">
        <w:t>9</w:t>
      </w:r>
      <w:r w:rsidR="00A10833">
        <w:t xml:space="preserve"> r. poz. </w:t>
      </w:r>
      <w:r w:rsidR="00995454">
        <w:t>506</w:t>
      </w:r>
      <w:r w:rsidR="005B135A">
        <w:t xml:space="preserve"> z późn. zm.</w:t>
      </w:r>
      <w:r>
        <w:t>)</w:t>
      </w:r>
      <w:r w:rsidR="009872DC">
        <w:t xml:space="preserve"> oraz art. 211, art. 212, art. 214, art. 215, </w:t>
      </w:r>
      <w:r w:rsidR="002E3C10">
        <w:t xml:space="preserve">art. 216 ust. 2, art. 217, art. 218, art. 219 ust 1 i 2, art. 220 ust. 1, </w:t>
      </w:r>
      <w:r w:rsidR="009872DC">
        <w:t xml:space="preserve">art. 222, </w:t>
      </w:r>
      <w:r w:rsidR="002E3C10">
        <w:t xml:space="preserve">art. 231 ust.2, </w:t>
      </w:r>
      <w:r w:rsidR="009872DC">
        <w:t>art. 235, art. 236</w:t>
      </w:r>
      <w:r w:rsidR="002E3C10">
        <w:t xml:space="preserve"> ust. 1-3, ust. 4 pkt 1 oraz ust. 5,</w:t>
      </w:r>
      <w:r w:rsidR="009872DC">
        <w:t xml:space="preserve"> art. 237, art. 239, </w:t>
      </w:r>
      <w:r w:rsidR="008E7851">
        <w:t>art. 258 ust 1</w:t>
      </w:r>
      <w:r w:rsidR="002E3C10">
        <w:t xml:space="preserve"> pkt 1 i 3</w:t>
      </w:r>
      <w:r w:rsidR="008E7851">
        <w:t xml:space="preserve"> i </w:t>
      </w:r>
      <w:r w:rsidR="009872DC">
        <w:t>art. 264 ust 3 ustawy z dnia 27 sierpnia 2009</w:t>
      </w:r>
      <w:r w:rsidR="00EB7544">
        <w:t xml:space="preserve"> </w:t>
      </w:r>
      <w:r>
        <w:t>r. o finansa</w:t>
      </w:r>
      <w:r w:rsidR="008E7851">
        <w:t xml:space="preserve">ch publicznych (Dz. U. </w:t>
      </w:r>
      <w:r w:rsidR="00A10833">
        <w:t>z 201</w:t>
      </w:r>
      <w:r w:rsidR="00995454">
        <w:t>9</w:t>
      </w:r>
      <w:r w:rsidR="00A10833">
        <w:t xml:space="preserve"> r. poz. </w:t>
      </w:r>
      <w:r w:rsidR="00995454">
        <w:t>869</w:t>
      </w:r>
      <w:r w:rsidR="008E7851">
        <w:t xml:space="preserve"> z późn. zm.</w:t>
      </w:r>
      <w:r w:rsidR="003F7D8A">
        <w:t>)</w:t>
      </w:r>
      <w:r w:rsidR="002E3C10">
        <w:t>.</w:t>
      </w:r>
    </w:p>
    <w:p w:rsidR="00B24CAB" w:rsidRDefault="00B24CAB">
      <w:pPr>
        <w:spacing w:before="120" w:after="120"/>
        <w:jc w:val="center"/>
        <w:rPr>
          <w:b/>
          <w:sz w:val="24"/>
        </w:rPr>
      </w:pPr>
    </w:p>
    <w:p w:rsidR="00CF7C7E" w:rsidRDefault="00CF7C7E" w:rsidP="00CB47D5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Rada Gminy Mrągowo uchwala, co następuje:</w:t>
      </w:r>
    </w:p>
    <w:p w:rsidR="00CF7C7E" w:rsidRDefault="00CF7C7E">
      <w:pPr>
        <w:spacing w:before="120" w:after="120"/>
        <w:jc w:val="center"/>
        <w:rPr>
          <w:sz w:val="24"/>
        </w:rPr>
      </w:pPr>
    </w:p>
    <w:p w:rsidR="00CF7C7E" w:rsidRDefault="00CF7C7E">
      <w:pPr>
        <w:jc w:val="center"/>
        <w:rPr>
          <w:sz w:val="24"/>
        </w:rPr>
      </w:pPr>
      <w:r>
        <w:rPr>
          <w:sz w:val="24"/>
        </w:rPr>
        <w:t>§ 1</w:t>
      </w:r>
    </w:p>
    <w:p w:rsidR="00CF7C7E" w:rsidRDefault="00CF7C7E">
      <w:pPr>
        <w:rPr>
          <w:sz w:val="24"/>
        </w:rPr>
      </w:pPr>
      <w:r>
        <w:rPr>
          <w:sz w:val="24"/>
        </w:rPr>
        <w:t>Dochody budżetu gminy w wysokości</w:t>
      </w:r>
      <w:r w:rsidR="005E055E">
        <w:rPr>
          <w:sz w:val="24"/>
        </w:rPr>
        <w:t xml:space="preserve"> </w:t>
      </w:r>
      <w:r w:rsidR="008A5D16">
        <w:rPr>
          <w:b/>
          <w:sz w:val="24"/>
        </w:rPr>
        <w:t>42.077.043,00</w:t>
      </w:r>
      <w:r w:rsidRPr="00F859AE">
        <w:rPr>
          <w:b/>
          <w:sz w:val="24"/>
        </w:rPr>
        <w:t xml:space="preserve"> </w:t>
      </w:r>
      <w:r>
        <w:rPr>
          <w:b/>
          <w:sz w:val="24"/>
        </w:rPr>
        <w:t>zł</w:t>
      </w:r>
      <w:r>
        <w:rPr>
          <w:sz w:val="24"/>
        </w:rPr>
        <w:t>, zgodnie z załącznikiem nr 1.</w:t>
      </w:r>
    </w:p>
    <w:p w:rsidR="00CF7C7E" w:rsidRDefault="00CF7C7E">
      <w:pPr>
        <w:rPr>
          <w:sz w:val="24"/>
        </w:rPr>
      </w:pPr>
      <w:r>
        <w:rPr>
          <w:sz w:val="24"/>
        </w:rPr>
        <w:t xml:space="preserve">z tego: dochody bieżące w </w:t>
      </w:r>
      <w:r w:rsidR="005B7569">
        <w:rPr>
          <w:sz w:val="24"/>
        </w:rPr>
        <w:t>wys</w:t>
      </w:r>
      <w:r w:rsidR="00514CE5">
        <w:rPr>
          <w:sz w:val="24"/>
        </w:rPr>
        <w:t xml:space="preserve">okości    </w:t>
      </w:r>
      <w:r w:rsidR="00A10833">
        <w:rPr>
          <w:sz w:val="24"/>
        </w:rPr>
        <w:t xml:space="preserve">        3</w:t>
      </w:r>
      <w:r w:rsidR="008A5D16">
        <w:rPr>
          <w:sz w:val="24"/>
        </w:rPr>
        <w:t>7.961.105,00</w:t>
      </w:r>
      <w:r>
        <w:rPr>
          <w:sz w:val="24"/>
        </w:rPr>
        <w:t xml:space="preserve"> zł,</w:t>
      </w:r>
    </w:p>
    <w:p w:rsidR="00CF7C7E" w:rsidRDefault="00CF7C7E">
      <w:pPr>
        <w:rPr>
          <w:sz w:val="24"/>
        </w:rPr>
      </w:pPr>
      <w:r>
        <w:rPr>
          <w:sz w:val="24"/>
        </w:rPr>
        <w:t xml:space="preserve">           dochody majątkow</w:t>
      </w:r>
      <w:r w:rsidR="00514CE5">
        <w:rPr>
          <w:sz w:val="24"/>
        </w:rPr>
        <w:t xml:space="preserve">e </w:t>
      </w:r>
      <w:r w:rsidR="005F0899">
        <w:rPr>
          <w:sz w:val="24"/>
        </w:rPr>
        <w:t>w</w:t>
      </w:r>
      <w:r w:rsidR="00B24CAB">
        <w:rPr>
          <w:sz w:val="24"/>
        </w:rPr>
        <w:t xml:space="preserve"> wysokości       </w:t>
      </w:r>
      <w:r w:rsidR="00A10833">
        <w:rPr>
          <w:sz w:val="24"/>
        </w:rPr>
        <w:t xml:space="preserve">  </w:t>
      </w:r>
      <w:r w:rsidR="005B135A">
        <w:rPr>
          <w:sz w:val="24"/>
        </w:rPr>
        <w:t>4.</w:t>
      </w:r>
      <w:r w:rsidR="008A5D16">
        <w:rPr>
          <w:sz w:val="24"/>
        </w:rPr>
        <w:t>115.938,00</w:t>
      </w:r>
      <w:r>
        <w:rPr>
          <w:sz w:val="24"/>
        </w:rPr>
        <w:t xml:space="preserve"> zł. </w:t>
      </w:r>
    </w:p>
    <w:p w:rsidR="00CF7C7E" w:rsidRDefault="00CF7C7E">
      <w:r>
        <w:rPr>
          <w:sz w:val="24"/>
        </w:rPr>
        <w:t xml:space="preserve">  </w:t>
      </w:r>
    </w:p>
    <w:p w:rsidR="00AD46AF" w:rsidRDefault="00CF7C7E" w:rsidP="00AD46AF">
      <w:pPr>
        <w:pStyle w:val="Tekstpodstawowywcity2"/>
        <w:spacing w:before="120" w:line="240" w:lineRule="auto"/>
        <w:ind w:left="0"/>
        <w:jc w:val="center"/>
      </w:pPr>
      <w:r>
        <w:t>§ 2</w:t>
      </w:r>
    </w:p>
    <w:p w:rsidR="00C81125" w:rsidRDefault="00CF7C7E" w:rsidP="00AC263B">
      <w:pPr>
        <w:pStyle w:val="Tekstpodstawowywcity2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426" w:hanging="426"/>
      </w:pPr>
      <w:r>
        <w:t xml:space="preserve">Wydatki budżetu gminy w wysokości </w:t>
      </w:r>
      <w:r w:rsidR="00C27588">
        <w:rPr>
          <w:b/>
        </w:rPr>
        <w:t>4</w:t>
      </w:r>
      <w:r w:rsidR="008A5D16">
        <w:rPr>
          <w:b/>
        </w:rPr>
        <w:t>4.549.505,00</w:t>
      </w:r>
      <w:r w:rsidR="00102096">
        <w:rPr>
          <w:b/>
        </w:rPr>
        <w:t xml:space="preserve"> </w:t>
      </w:r>
      <w:r>
        <w:rPr>
          <w:b/>
        </w:rPr>
        <w:t>zł</w:t>
      </w:r>
      <w:r w:rsidR="00C81125">
        <w:t>, zgodnie z załącznikiem nr 2 z tego:</w:t>
      </w:r>
    </w:p>
    <w:p w:rsidR="00CF7C7E" w:rsidRDefault="00CF7C7E" w:rsidP="00AC263B">
      <w:pPr>
        <w:pStyle w:val="Tekstpodstawowywcity2"/>
        <w:numPr>
          <w:ilvl w:val="0"/>
          <w:numId w:val="21"/>
        </w:numPr>
        <w:tabs>
          <w:tab w:val="num" w:pos="426"/>
        </w:tabs>
        <w:spacing w:line="240" w:lineRule="auto"/>
        <w:ind w:left="426" w:hanging="426"/>
      </w:pPr>
      <w:r w:rsidRPr="003E64D5">
        <w:rPr>
          <w:b/>
        </w:rPr>
        <w:t>wydatki bieżące</w:t>
      </w:r>
      <w:r>
        <w:t xml:space="preserve"> w w</w:t>
      </w:r>
      <w:r w:rsidR="003E64D5">
        <w:t xml:space="preserve">ysokości </w:t>
      </w:r>
      <w:r w:rsidR="00C27588">
        <w:t>–</w:t>
      </w:r>
      <w:r w:rsidR="003E64D5">
        <w:t xml:space="preserve"> </w:t>
      </w:r>
      <w:r w:rsidR="00A10833">
        <w:t>3</w:t>
      </w:r>
      <w:r w:rsidR="008A5D16">
        <w:t>6.989.324,00</w:t>
      </w:r>
      <w:r>
        <w:t xml:space="preserve"> zł,</w:t>
      </w:r>
      <w:r w:rsidR="00C81125">
        <w:t xml:space="preserve"> z czego:</w:t>
      </w:r>
    </w:p>
    <w:p w:rsidR="00C81125" w:rsidRDefault="00C81125" w:rsidP="00AC263B">
      <w:pPr>
        <w:pStyle w:val="Tekstpodstawowywcity2"/>
        <w:numPr>
          <w:ilvl w:val="0"/>
          <w:numId w:val="22"/>
        </w:numPr>
        <w:tabs>
          <w:tab w:val="num" w:pos="426"/>
        </w:tabs>
        <w:spacing w:line="240" w:lineRule="auto"/>
        <w:ind w:left="426" w:hanging="426"/>
      </w:pPr>
      <w:r>
        <w:t xml:space="preserve">wydatki jednostek budżetowych </w:t>
      </w:r>
      <w:r w:rsidR="00C27588">
        <w:t>–</w:t>
      </w:r>
      <w:r w:rsidR="003E64D5">
        <w:t xml:space="preserve"> </w:t>
      </w:r>
      <w:r w:rsidR="00C27588">
        <w:t>2</w:t>
      </w:r>
      <w:r w:rsidR="0027588E">
        <w:t>1.122.872,00</w:t>
      </w:r>
      <w:r>
        <w:t xml:space="preserve"> zł, w tym:</w:t>
      </w:r>
    </w:p>
    <w:p w:rsidR="00C81125" w:rsidRDefault="00C81125" w:rsidP="00AC263B">
      <w:pPr>
        <w:pStyle w:val="Tekstpodstawowywcity2"/>
        <w:tabs>
          <w:tab w:val="num" w:pos="426"/>
        </w:tabs>
        <w:spacing w:line="240" w:lineRule="auto"/>
        <w:ind w:left="426"/>
      </w:pPr>
      <w:r>
        <w:t xml:space="preserve">- wynagrodzenia i składki od nich naliczone – </w:t>
      </w:r>
      <w:r w:rsidR="00C27588">
        <w:t>1</w:t>
      </w:r>
      <w:r w:rsidR="008A5D16">
        <w:t>2.029.684,00</w:t>
      </w:r>
      <w:r>
        <w:t xml:space="preserve"> zł</w:t>
      </w:r>
    </w:p>
    <w:p w:rsidR="00C81125" w:rsidRDefault="00C81125" w:rsidP="00AC263B">
      <w:pPr>
        <w:pStyle w:val="Tekstpodstawowywcity2"/>
        <w:tabs>
          <w:tab w:val="num" w:pos="426"/>
        </w:tabs>
        <w:spacing w:line="240" w:lineRule="auto"/>
        <w:ind w:left="426"/>
      </w:pPr>
      <w:r>
        <w:t>- wydatki związane z real</w:t>
      </w:r>
      <w:r w:rsidR="00916778">
        <w:t xml:space="preserve">izacją ich statutowych zadań – </w:t>
      </w:r>
      <w:r w:rsidR="00C27588">
        <w:t>9.</w:t>
      </w:r>
      <w:r w:rsidR="0027588E">
        <w:t>093.188,00</w:t>
      </w:r>
      <w:r>
        <w:t xml:space="preserve"> zł,</w:t>
      </w:r>
    </w:p>
    <w:p w:rsidR="00C81125" w:rsidRDefault="00C81125" w:rsidP="00AC263B">
      <w:pPr>
        <w:pStyle w:val="Tekstpodstawowywcity2"/>
        <w:tabs>
          <w:tab w:val="num" w:pos="426"/>
        </w:tabs>
        <w:spacing w:line="240" w:lineRule="auto"/>
        <w:ind w:left="426" w:hanging="426"/>
      </w:pPr>
      <w:r>
        <w:t xml:space="preserve">b) </w:t>
      </w:r>
      <w:r w:rsidR="00AC263B">
        <w:tab/>
      </w:r>
      <w:r>
        <w:t xml:space="preserve">dotacje na zadania bieżące – </w:t>
      </w:r>
      <w:r w:rsidR="008A5D16">
        <w:t>971.375,00</w:t>
      </w:r>
      <w:r>
        <w:t xml:space="preserve"> zł,</w:t>
      </w:r>
    </w:p>
    <w:p w:rsidR="00C81125" w:rsidRDefault="00C81125" w:rsidP="00AC263B">
      <w:pPr>
        <w:pStyle w:val="Tekstpodstawowywcity2"/>
        <w:tabs>
          <w:tab w:val="num" w:pos="426"/>
        </w:tabs>
        <w:spacing w:line="240" w:lineRule="auto"/>
        <w:ind w:left="426" w:hanging="426"/>
      </w:pPr>
      <w:r>
        <w:t xml:space="preserve">c) </w:t>
      </w:r>
      <w:r w:rsidR="00AC263B">
        <w:tab/>
      </w:r>
      <w:r>
        <w:t xml:space="preserve">świadczenia </w:t>
      </w:r>
      <w:r w:rsidR="003E64D5">
        <w:t>na rzecz osób fizycznych – 1</w:t>
      </w:r>
      <w:r w:rsidR="008A5D16">
        <w:t>3.635.745,00</w:t>
      </w:r>
      <w:r w:rsidR="003E64D5">
        <w:t xml:space="preserve"> zł,</w:t>
      </w:r>
    </w:p>
    <w:p w:rsidR="003E64D5" w:rsidRDefault="003E64D5" w:rsidP="00AC263B">
      <w:pPr>
        <w:pStyle w:val="Tekstpodstawowywcity2"/>
        <w:tabs>
          <w:tab w:val="num" w:pos="426"/>
        </w:tabs>
        <w:spacing w:line="240" w:lineRule="auto"/>
        <w:ind w:left="426" w:hanging="426"/>
      </w:pPr>
      <w:r>
        <w:t xml:space="preserve">d) </w:t>
      </w:r>
      <w:r w:rsidR="00AC263B">
        <w:tab/>
      </w:r>
      <w:r>
        <w:t>wydatki na programy finansowane z udziałem środków, o których mowa w art.</w:t>
      </w:r>
      <w:r w:rsidR="00916778">
        <w:t xml:space="preserve"> </w:t>
      </w:r>
      <w:r>
        <w:t>5 ust. 1 pkt</w:t>
      </w:r>
      <w:r w:rsidR="00916778">
        <w:t xml:space="preserve"> </w:t>
      </w:r>
      <w:r>
        <w:t xml:space="preserve">2 i 3 ustawy z dnia 27 sierpnia 2009 r. o finansach publicznych – </w:t>
      </w:r>
      <w:r w:rsidR="008A5D16">
        <w:t>525.332,00</w:t>
      </w:r>
      <w:r>
        <w:t xml:space="preserve"> zł,</w:t>
      </w:r>
    </w:p>
    <w:p w:rsidR="003E64D5" w:rsidRDefault="003E64D5" w:rsidP="00AC263B">
      <w:pPr>
        <w:pStyle w:val="Tekstpodstawowywcity2"/>
        <w:tabs>
          <w:tab w:val="num" w:pos="426"/>
        </w:tabs>
        <w:spacing w:line="240" w:lineRule="auto"/>
        <w:ind w:left="426" w:hanging="426"/>
      </w:pPr>
      <w:r>
        <w:t xml:space="preserve">e) </w:t>
      </w:r>
      <w:r w:rsidR="00AC263B">
        <w:tab/>
      </w:r>
      <w:r>
        <w:t xml:space="preserve">obsługa długu – </w:t>
      </w:r>
      <w:r w:rsidR="00C27588">
        <w:t>7</w:t>
      </w:r>
      <w:r w:rsidR="008A5D16">
        <w:t>34.000</w:t>
      </w:r>
      <w:r w:rsidR="0027588E">
        <w:t>,</w:t>
      </w:r>
      <w:r w:rsidR="008A5D16">
        <w:t>00</w:t>
      </w:r>
      <w:r>
        <w:t xml:space="preserve"> zł,</w:t>
      </w:r>
    </w:p>
    <w:p w:rsidR="00CF7C7E" w:rsidRDefault="003E64D5" w:rsidP="00AC263B">
      <w:pPr>
        <w:pStyle w:val="Tekstpodstawowywcity2"/>
        <w:tabs>
          <w:tab w:val="num" w:pos="426"/>
        </w:tabs>
        <w:spacing w:line="240" w:lineRule="auto"/>
        <w:ind w:left="426" w:hanging="426"/>
      </w:pPr>
      <w:r>
        <w:t xml:space="preserve">2) </w:t>
      </w:r>
      <w:r w:rsidR="00AC263B">
        <w:tab/>
      </w:r>
      <w:r w:rsidR="00CF7C7E" w:rsidRPr="003E64D5">
        <w:rPr>
          <w:b/>
        </w:rPr>
        <w:t>wydatki majątkow</w:t>
      </w:r>
      <w:r w:rsidR="00514CE5" w:rsidRPr="003E64D5">
        <w:rPr>
          <w:b/>
        </w:rPr>
        <w:t>e</w:t>
      </w:r>
      <w:r w:rsidR="00514CE5">
        <w:t xml:space="preserve"> w wyso</w:t>
      </w:r>
      <w:r w:rsidR="00A10833">
        <w:t>koś</w:t>
      </w:r>
      <w:r>
        <w:t xml:space="preserve">ci </w:t>
      </w:r>
      <w:r w:rsidR="00C27588">
        <w:t>–</w:t>
      </w:r>
      <w:r>
        <w:t xml:space="preserve"> </w:t>
      </w:r>
      <w:r w:rsidR="008A5D16">
        <w:t>7.560.181,00</w:t>
      </w:r>
      <w:r w:rsidR="005D5C45">
        <w:t xml:space="preserve"> zł.</w:t>
      </w:r>
    </w:p>
    <w:p w:rsidR="00CF7C7E" w:rsidRDefault="00CF7C7E" w:rsidP="00AC263B">
      <w:pPr>
        <w:pStyle w:val="Tekstpodstawowywcity2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426" w:hanging="426"/>
      </w:pPr>
      <w:r>
        <w:t xml:space="preserve">Wydatki inwestycyjne </w:t>
      </w:r>
      <w:r w:rsidR="003E64D5">
        <w:t xml:space="preserve">przewidziane do realizacji </w:t>
      </w:r>
      <w:r>
        <w:t>w</w:t>
      </w:r>
      <w:r w:rsidR="003E64D5">
        <w:t xml:space="preserve"> 20</w:t>
      </w:r>
      <w:r w:rsidR="008A5D16">
        <w:t>20</w:t>
      </w:r>
      <w:r w:rsidR="00102096">
        <w:t xml:space="preserve"> roku w wysokości </w:t>
      </w:r>
      <w:r w:rsidR="00102096" w:rsidRPr="001B7BEB">
        <w:rPr>
          <w:b/>
        </w:rPr>
        <w:t xml:space="preserve"> </w:t>
      </w:r>
      <w:r w:rsidR="008A5D16">
        <w:rPr>
          <w:b/>
        </w:rPr>
        <w:t>7.560.181,00</w:t>
      </w:r>
      <w:r w:rsidR="00F5393D">
        <w:rPr>
          <w:b/>
        </w:rPr>
        <w:t xml:space="preserve"> </w:t>
      </w:r>
      <w:r w:rsidR="00102096" w:rsidRPr="001B7BEB">
        <w:rPr>
          <w:b/>
        </w:rPr>
        <w:t>zł</w:t>
      </w:r>
      <w:r w:rsidR="00102096">
        <w:t xml:space="preserve">, zgodnie z załącznikiem </w:t>
      </w:r>
      <w:r w:rsidR="003C4BDC">
        <w:t xml:space="preserve">nr </w:t>
      </w:r>
      <w:r w:rsidR="00F5393D">
        <w:t>3</w:t>
      </w:r>
      <w:r w:rsidR="007354B7">
        <w:t>.</w:t>
      </w:r>
    </w:p>
    <w:p w:rsidR="004816A7" w:rsidRDefault="00CF7C7E" w:rsidP="00AC263B">
      <w:pPr>
        <w:pStyle w:val="Tekstpodstawowywcity2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426" w:hanging="426"/>
      </w:pPr>
      <w:r>
        <w:t>Wydatki na programy i projekty realizowane ze środków pochodzących</w:t>
      </w:r>
      <w:r w:rsidR="009F011F">
        <w:t xml:space="preserve"> z funduszy strukturalnych </w:t>
      </w:r>
      <w:r w:rsidR="00DD798F">
        <w:br/>
      </w:r>
      <w:r w:rsidR="009F011F">
        <w:t>i F</w:t>
      </w:r>
      <w:r>
        <w:t>unduszu</w:t>
      </w:r>
      <w:r w:rsidR="009F011F">
        <w:t xml:space="preserve"> S</w:t>
      </w:r>
      <w:r w:rsidR="00F17D29">
        <w:t xml:space="preserve">pójności </w:t>
      </w:r>
      <w:r w:rsidR="009872DC">
        <w:t xml:space="preserve">oraz pozostałe środki </w:t>
      </w:r>
      <w:r w:rsidR="0013341D">
        <w:t xml:space="preserve">pochodzące ze </w:t>
      </w:r>
      <w:r w:rsidR="005D6E3A">
        <w:t>źr</w:t>
      </w:r>
      <w:r w:rsidR="0013341D">
        <w:t>ód</w:t>
      </w:r>
      <w:r w:rsidR="005D6E3A">
        <w:t>e</w:t>
      </w:r>
      <w:r w:rsidR="0013341D">
        <w:t xml:space="preserve">ł zagranicznych nie podlegających zwrotowi </w:t>
      </w:r>
      <w:r w:rsidR="009F011F">
        <w:t>w 20</w:t>
      </w:r>
      <w:r w:rsidR="008A5D16">
        <w:t>20</w:t>
      </w:r>
      <w:r w:rsidR="009F011F">
        <w:t xml:space="preserve"> roku</w:t>
      </w:r>
      <w:r w:rsidR="004816A7">
        <w:t>:</w:t>
      </w:r>
    </w:p>
    <w:p w:rsidR="004816A7" w:rsidRDefault="004816A7" w:rsidP="004816A7">
      <w:pPr>
        <w:pStyle w:val="Tekstpodstawowywcity2"/>
        <w:spacing w:line="240" w:lineRule="auto"/>
        <w:ind w:left="360"/>
      </w:pPr>
      <w:r>
        <w:t>- dochody  – 2.1</w:t>
      </w:r>
      <w:r w:rsidR="002C46F7">
        <w:t>36.063,00</w:t>
      </w:r>
      <w:r>
        <w:t xml:space="preserve"> zł,</w:t>
      </w:r>
    </w:p>
    <w:p w:rsidR="004816A7" w:rsidRDefault="004816A7" w:rsidP="004816A7">
      <w:pPr>
        <w:pStyle w:val="Tekstpodstawowywcity2"/>
        <w:spacing w:line="240" w:lineRule="auto"/>
        <w:ind w:left="360"/>
      </w:pPr>
      <w:r>
        <w:t>- wydatki   – 2.864.243,00 zł,</w:t>
      </w:r>
    </w:p>
    <w:p w:rsidR="00CF7C7E" w:rsidRDefault="00CF7C7E" w:rsidP="004816A7">
      <w:pPr>
        <w:pStyle w:val="Tekstpodstawowywcity2"/>
        <w:spacing w:line="240" w:lineRule="auto"/>
        <w:ind w:left="426"/>
      </w:pPr>
      <w:r>
        <w:t xml:space="preserve">zgodnie z załącznikiem nr </w:t>
      </w:r>
      <w:r w:rsidR="004816A7">
        <w:t xml:space="preserve">1 i </w:t>
      </w:r>
      <w:r>
        <w:t>4.</w:t>
      </w:r>
    </w:p>
    <w:p w:rsidR="0013341D" w:rsidRDefault="005D6E3A" w:rsidP="00AC263B">
      <w:pPr>
        <w:pStyle w:val="Tekstpodstawowywcity2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426" w:hanging="426"/>
      </w:pPr>
      <w:r>
        <w:t>Dochody i wydatki związane</w:t>
      </w:r>
      <w:r w:rsidR="0013341D">
        <w:t xml:space="preserve"> z realizacją:</w:t>
      </w:r>
    </w:p>
    <w:p w:rsidR="0013341D" w:rsidRDefault="0013341D" w:rsidP="00E040FE">
      <w:pPr>
        <w:pStyle w:val="Tekstpodstawowywcity2"/>
        <w:tabs>
          <w:tab w:val="num" w:pos="709"/>
        </w:tabs>
        <w:spacing w:line="240" w:lineRule="auto"/>
        <w:ind w:left="709" w:hanging="283"/>
      </w:pPr>
      <w:r>
        <w:t xml:space="preserve">- </w:t>
      </w:r>
      <w:r>
        <w:tab/>
        <w:t>zadań z zakresu administracj</w:t>
      </w:r>
      <w:r w:rsidR="009F011F">
        <w:t>i rządowej i innych zleconych gminie</w:t>
      </w:r>
      <w:r>
        <w:t xml:space="preserve"> odrębnymi ustawami</w:t>
      </w:r>
      <w:r w:rsidR="009F011F">
        <w:t xml:space="preserve"> </w:t>
      </w:r>
      <w:r w:rsidR="00E040FE">
        <w:br/>
      </w:r>
      <w:r w:rsidR="00916778">
        <w:t>w 20</w:t>
      </w:r>
      <w:r w:rsidR="008A5D16">
        <w:t>20</w:t>
      </w:r>
      <w:r w:rsidR="009F011F">
        <w:t xml:space="preserve"> roku</w:t>
      </w:r>
      <w:r w:rsidR="00930BE6">
        <w:t>:</w:t>
      </w:r>
    </w:p>
    <w:p w:rsidR="0027588E" w:rsidRDefault="0027588E" w:rsidP="00E040FE">
      <w:pPr>
        <w:pStyle w:val="Tekstpodstawowywcity2"/>
        <w:tabs>
          <w:tab w:val="num" w:pos="709"/>
        </w:tabs>
        <w:spacing w:line="240" w:lineRule="auto"/>
        <w:ind w:left="709" w:hanging="283"/>
      </w:pPr>
      <w:r>
        <w:tab/>
        <w:t xml:space="preserve">- dochody </w:t>
      </w:r>
      <w:r w:rsidR="0010175C">
        <w:t xml:space="preserve"> </w:t>
      </w:r>
      <w:r>
        <w:t>–</w:t>
      </w:r>
      <w:r w:rsidR="0010175C">
        <w:t xml:space="preserve"> </w:t>
      </w:r>
      <w:r>
        <w:t>11.891.628,00 zł,</w:t>
      </w:r>
    </w:p>
    <w:p w:rsidR="0027588E" w:rsidRDefault="0027588E" w:rsidP="00E040FE">
      <w:pPr>
        <w:pStyle w:val="Tekstpodstawowywcity2"/>
        <w:tabs>
          <w:tab w:val="num" w:pos="709"/>
        </w:tabs>
        <w:spacing w:line="240" w:lineRule="auto"/>
        <w:ind w:left="709" w:hanging="283"/>
      </w:pPr>
      <w:r>
        <w:tab/>
        <w:t xml:space="preserve">- wydatki </w:t>
      </w:r>
      <w:r w:rsidR="0010175C">
        <w:t xml:space="preserve">  </w:t>
      </w:r>
      <w:r>
        <w:t>– 11.891.628,00 zł</w:t>
      </w:r>
      <w:r w:rsidR="004816A7">
        <w:t>,</w:t>
      </w:r>
    </w:p>
    <w:p w:rsidR="00930BE6" w:rsidRDefault="00930BE6" w:rsidP="00E040FE">
      <w:pPr>
        <w:pStyle w:val="Tekstpodstawowywcity2"/>
        <w:tabs>
          <w:tab w:val="num" w:pos="709"/>
        </w:tabs>
        <w:spacing w:line="240" w:lineRule="auto"/>
        <w:ind w:left="709" w:hanging="283"/>
      </w:pPr>
      <w:r>
        <w:tab/>
        <w:t>zgodnie z załącznikiem nr 5,</w:t>
      </w:r>
    </w:p>
    <w:p w:rsidR="006F03A0" w:rsidRDefault="0013341D" w:rsidP="00E040FE">
      <w:pPr>
        <w:pStyle w:val="Tekstpodstawowywcity2"/>
        <w:tabs>
          <w:tab w:val="num" w:pos="709"/>
        </w:tabs>
        <w:spacing w:line="240" w:lineRule="auto"/>
        <w:ind w:left="709" w:hanging="283"/>
      </w:pPr>
      <w:r>
        <w:t>-</w:t>
      </w:r>
      <w:r>
        <w:tab/>
        <w:t>zadań wykonywanych na mocy porozumień</w:t>
      </w:r>
      <w:r w:rsidR="005B3BAC">
        <w:t xml:space="preserve"> (umów)</w:t>
      </w:r>
      <w:r>
        <w:t xml:space="preserve"> między jednostkami samorządu terytor</w:t>
      </w:r>
      <w:r w:rsidR="005D5C45">
        <w:t>ialnego</w:t>
      </w:r>
      <w:r w:rsidR="00930BE6">
        <w:t>:</w:t>
      </w:r>
    </w:p>
    <w:p w:rsidR="0027588E" w:rsidRDefault="0027588E" w:rsidP="00E040FE">
      <w:pPr>
        <w:pStyle w:val="Tekstpodstawowywcity2"/>
        <w:tabs>
          <w:tab w:val="num" w:pos="709"/>
        </w:tabs>
        <w:spacing w:line="240" w:lineRule="auto"/>
        <w:ind w:left="709" w:hanging="283"/>
      </w:pPr>
      <w:r>
        <w:tab/>
        <w:t xml:space="preserve">- dochody –        </w:t>
      </w:r>
      <w:r w:rsidR="0010175C">
        <w:t xml:space="preserve"> </w:t>
      </w:r>
      <w:r>
        <w:t xml:space="preserve">   0,00 zł,</w:t>
      </w:r>
    </w:p>
    <w:p w:rsidR="0027588E" w:rsidRDefault="0027588E" w:rsidP="00E040FE">
      <w:pPr>
        <w:pStyle w:val="Tekstpodstawowywcity2"/>
        <w:tabs>
          <w:tab w:val="num" w:pos="709"/>
        </w:tabs>
        <w:spacing w:line="240" w:lineRule="auto"/>
        <w:ind w:left="709" w:hanging="283"/>
      </w:pPr>
      <w:r>
        <w:tab/>
        <w:t xml:space="preserve">- wydatki – </w:t>
      </w:r>
      <w:r w:rsidR="0010175C">
        <w:t xml:space="preserve"> </w:t>
      </w:r>
      <w:r>
        <w:t>613.500,00 zł</w:t>
      </w:r>
      <w:r w:rsidR="004816A7">
        <w:t>,</w:t>
      </w:r>
    </w:p>
    <w:p w:rsidR="00930BE6" w:rsidRDefault="00930BE6" w:rsidP="00E040FE">
      <w:pPr>
        <w:pStyle w:val="Tekstpodstawowywcity2"/>
        <w:tabs>
          <w:tab w:val="num" w:pos="709"/>
        </w:tabs>
        <w:spacing w:line="240" w:lineRule="auto"/>
        <w:ind w:left="709" w:hanging="283"/>
      </w:pPr>
      <w:r>
        <w:tab/>
        <w:t>zgodnie z załącznikiem nr 6,</w:t>
      </w:r>
    </w:p>
    <w:p w:rsidR="00930BE6" w:rsidRDefault="00930BE6" w:rsidP="004816A7">
      <w:pPr>
        <w:pStyle w:val="Tekstpodstawowywcity2"/>
        <w:spacing w:line="240" w:lineRule="auto"/>
        <w:ind w:left="0"/>
      </w:pPr>
      <w:r>
        <w:lastRenderedPageBreak/>
        <w:tab/>
      </w:r>
    </w:p>
    <w:p w:rsidR="00930BE6" w:rsidRDefault="00930BE6" w:rsidP="00AD46AF">
      <w:pPr>
        <w:pStyle w:val="Tekstpodstawowywcity2"/>
        <w:spacing w:line="240" w:lineRule="auto"/>
        <w:ind w:left="0"/>
        <w:jc w:val="center"/>
      </w:pPr>
    </w:p>
    <w:p w:rsidR="007354B7" w:rsidRPr="003B680B" w:rsidRDefault="00CF7C7E" w:rsidP="00AD46AF">
      <w:pPr>
        <w:pStyle w:val="Tekstpodstawowywcity2"/>
        <w:spacing w:line="240" w:lineRule="auto"/>
        <w:ind w:left="0"/>
        <w:jc w:val="center"/>
      </w:pPr>
      <w:r w:rsidRPr="003B680B">
        <w:t>§ 3</w:t>
      </w:r>
    </w:p>
    <w:p w:rsidR="005A0608" w:rsidRDefault="005A0608" w:rsidP="00DD798F">
      <w:pPr>
        <w:pStyle w:val="Tekstpodstawowywcity2"/>
        <w:numPr>
          <w:ilvl w:val="0"/>
          <w:numId w:val="5"/>
        </w:numPr>
        <w:spacing w:line="240" w:lineRule="auto"/>
        <w:ind w:left="284" w:hanging="284"/>
      </w:pPr>
      <w:r>
        <w:t xml:space="preserve">Deficyt budżetu gminy w wysokości </w:t>
      </w:r>
      <w:r w:rsidR="00C27588">
        <w:rPr>
          <w:b/>
        </w:rPr>
        <w:t>2.4</w:t>
      </w:r>
      <w:r w:rsidR="00731179">
        <w:rPr>
          <w:b/>
        </w:rPr>
        <w:t>72.462,00</w:t>
      </w:r>
      <w:r w:rsidRPr="00230D64">
        <w:rPr>
          <w:b/>
        </w:rPr>
        <w:t xml:space="preserve"> zł</w:t>
      </w:r>
      <w:r>
        <w:t xml:space="preserve"> zostanie pokryty przychodami pochodzącymi z </w:t>
      </w:r>
      <w:r w:rsidR="00470D8B">
        <w:t>kredytów z</w:t>
      </w:r>
      <w:r w:rsidR="00684A47">
        <w:t>aciągniętych przez gminę</w:t>
      </w:r>
      <w:r w:rsidR="00D125AD">
        <w:t xml:space="preserve">, zgodnie z załącznikiem nr </w:t>
      </w:r>
      <w:r w:rsidR="00C27588">
        <w:t>7</w:t>
      </w:r>
      <w:r w:rsidR="00D125AD">
        <w:t>.</w:t>
      </w:r>
    </w:p>
    <w:p w:rsidR="003930A0" w:rsidRDefault="003930A0" w:rsidP="003474CB">
      <w:pPr>
        <w:pStyle w:val="Tekstpodstawowywcity2"/>
        <w:spacing w:line="240" w:lineRule="auto"/>
        <w:ind w:left="0"/>
      </w:pPr>
    </w:p>
    <w:p w:rsidR="005A0608" w:rsidRDefault="005A0608" w:rsidP="005A0608">
      <w:pPr>
        <w:pStyle w:val="Tekstpodstawowywcity2"/>
        <w:spacing w:line="240" w:lineRule="auto"/>
        <w:ind w:left="0"/>
        <w:jc w:val="center"/>
      </w:pPr>
      <w:r>
        <w:t>§ 4</w:t>
      </w:r>
    </w:p>
    <w:p w:rsidR="005A0608" w:rsidRDefault="005A0608" w:rsidP="00DD798F">
      <w:pPr>
        <w:pStyle w:val="Tekstpodstawowywcity2"/>
        <w:spacing w:line="240" w:lineRule="auto"/>
        <w:ind w:hanging="284"/>
      </w:pPr>
      <w:r>
        <w:t xml:space="preserve">1. </w:t>
      </w:r>
      <w:r>
        <w:tab/>
        <w:t xml:space="preserve">Przychody budżetu </w:t>
      </w:r>
      <w:r w:rsidR="00470D8B">
        <w:t>w 20</w:t>
      </w:r>
      <w:r w:rsidR="00731179">
        <w:t>20</w:t>
      </w:r>
      <w:r w:rsidR="00470D8B">
        <w:t xml:space="preserve"> roku </w:t>
      </w:r>
      <w:r>
        <w:t xml:space="preserve">w wysokości </w:t>
      </w:r>
      <w:r w:rsidR="00D46E48">
        <w:rPr>
          <w:b/>
        </w:rPr>
        <w:t>3.</w:t>
      </w:r>
      <w:r w:rsidR="0010175C">
        <w:rPr>
          <w:b/>
        </w:rPr>
        <w:t>458.448,00</w:t>
      </w:r>
      <w:r w:rsidRPr="00230D64">
        <w:rPr>
          <w:b/>
        </w:rPr>
        <w:t xml:space="preserve"> zł</w:t>
      </w:r>
      <w:r>
        <w:t xml:space="preserve">, rozchody w wysokości </w:t>
      </w:r>
      <w:r w:rsidR="00543ED7">
        <w:rPr>
          <w:b/>
        </w:rPr>
        <w:t>985.986,00</w:t>
      </w:r>
      <w:r w:rsidRPr="0013341D">
        <w:rPr>
          <w:b/>
        </w:rPr>
        <w:t>zł</w:t>
      </w:r>
      <w:r>
        <w:t>, zgodn</w:t>
      </w:r>
      <w:r w:rsidR="00470D8B">
        <w:t xml:space="preserve">ie </w:t>
      </w:r>
      <w:r w:rsidR="005C0F1A">
        <w:t xml:space="preserve">z załącznikiem nr </w:t>
      </w:r>
      <w:r w:rsidR="00D46E48">
        <w:t>7</w:t>
      </w:r>
      <w:r>
        <w:t>.</w:t>
      </w:r>
    </w:p>
    <w:p w:rsidR="005A0608" w:rsidRDefault="005A0608" w:rsidP="005A0608">
      <w:pPr>
        <w:pStyle w:val="Tekstpodstawowywcity2"/>
        <w:spacing w:line="240" w:lineRule="auto"/>
        <w:ind w:left="540" w:hanging="180"/>
      </w:pPr>
    </w:p>
    <w:p w:rsidR="00470D8B" w:rsidRDefault="00B22378" w:rsidP="00470D8B">
      <w:pPr>
        <w:pStyle w:val="Tekstpodstawowywcity2"/>
        <w:spacing w:line="240" w:lineRule="auto"/>
        <w:ind w:left="0"/>
        <w:jc w:val="center"/>
      </w:pPr>
      <w:r>
        <w:t>§ 5</w:t>
      </w:r>
    </w:p>
    <w:p w:rsidR="00470D8B" w:rsidRDefault="00470D8B" w:rsidP="00470D8B">
      <w:pPr>
        <w:pStyle w:val="Tekstpodstawowywcity2"/>
        <w:spacing w:line="240" w:lineRule="auto"/>
        <w:ind w:left="0"/>
      </w:pPr>
      <w:r>
        <w:t xml:space="preserve">W budżecie tworzy się rezerwy w łącznej wysokości </w:t>
      </w:r>
      <w:r w:rsidR="00543ED7" w:rsidRPr="007460A6">
        <w:rPr>
          <w:b/>
          <w:bCs/>
        </w:rPr>
        <w:t>4</w:t>
      </w:r>
      <w:r w:rsidR="00D46E48" w:rsidRPr="007460A6">
        <w:rPr>
          <w:b/>
          <w:bCs/>
        </w:rPr>
        <w:t>00</w:t>
      </w:r>
      <w:r w:rsidRPr="007460A6">
        <w:rPr>
          <w:b/>
          <w:bCs/>
        </w:rPr>
        <w:t>.000,00 zł</w:t>
      </w:r>
      <w:r>
        <w:t>, w tym:</w:t>
      </w:r>
    </w:p>
    <w:p w:rsidR="00470D8B" w:rsidRPr="00B3213F" w:rsidRDefault="00A74DEB" w:rsidP="00AC263B">
      <w:pPr>
        <w:pStyle w:val="Tekstpodstawowywcity2"/>
        <w:numPr>
          <w:ilvl w:val="0"/>
          <w:numId w:val="23"/>
        </w:numPr>
        <w:spacing w:line="240" w:lineRule="auto"/>
        <w:ind w:left="426" w:hanging="426"/>
      </w:pPr>
      <w:r w:rsidRPr="00B3213F">
        <w:rPr>
          <w:b/>
        </w:rPr>
        <w:t>o</w:t>
      </w:r>
      <w:r w:rsidR="00470D8B" w:rsidRPr="00B3213F">
        <w:rPr>
          <w:b/>
        </w:rPr>
        <w:t>gólną</w:t>
      </w:r>
      <w:r w:rsidR="00470D8B">
        <w:t xml:space="preserve"> w wysokości </w:t>
      </w:r>
      <w:r w:rsidR="00543ED7">
        <w:t>278</w:t>
      </w:r>
      <w:r w:rsidR="00D46E48">
        <w:t>.000,00</w:t>
      </w:r>
      <w:r w:rsidR="00470D8B">
        <w:t xml:space="preserve"> zł, co stanowi </w:t>
      </w:r>
      <w:r>
        <w:t>0,</w:t>
      </w:r>
      <w:r w:rsidR="00543ED7">
        <w:t>63</w:t>
      </w:r>
      <w:r>
        <w:t>%</w:t>
      </w:r>
      <w:r w:rsidR="00D46E48">
        <w:t xml:space="preserve"> </w:t>
      </w:r>
      <w:r>
        <w:t>planowanych wydatków budżetu,</w:t>
      </w:r>
    </w:p>
    <w:p w:rsidR="00A74DEB" w:rsidRDefault="00A74DEB" w:rsidP="00AC263B">
      <w:pPr>
        <w:pStyle w:val="Tekstpodstawowywcity2"/>
        <w:numPr>
          <w:ilvl w:val="0"/>
          <w:numId w:val="23"/>
        </w:numPr>
        <w:spacing w:line="240" w:lineRule="auto"/>
        <w:ind w:left="426" w:hanging="426"/>
      </w:pPr>
      <w:r w:rsidRPr="00A74DEB">
        <w:rPr>
          <w:b/>
        </w:rPr>
        <w:t>celową</w:t>
      </w:r>
      <w:r>
        <w:t xml:space="preserve"> w wysokości 1</w:t>
      </w:r>
      <w:r w:rsidR="00543ED7">
        <w:t>22</w:t>
      </w:r>
      <w:r>
        <w:t>.000,00 zł z przeznaczeniem na realizację zadań z zakresu zarządzania kryzysowego, co stanowi 0,2</w:t>
      </w:r>
      <w:r w:rsidR="00543ED7">
        <w:t>8</w:t>
      </w:r>
      <w:r>
        <w:t xml:space="preserve">%planowanych wydatków </w:t>
      </w:r>
      <w:r w:rsidR="007C17BC">
        <w:t>budżetu</w:t>
      </w:r>
      <w:r>
        <w:t>.</w:t>
      </w:r>
    </w:p>
    <w:p w:rsidR="00470D8B" w:rsidRDefault="00470D8B" w:rsidP="005A0608">
      <w:pPr>
        <w:pStyle w:val="Tekstpodstawowywcity2"/>
        <w:spacing w:line="240" w:lineRule="auto"/>
        <w:ind w:left="0"/>
        <w:jc w:val="center"/>
      </w:pPr>
    </w:p>
    <w:p w:rsidR="008C2BC8" w:rsidRDefault="00B22378" w:rsidP="008C2BC8">
      <w:pPr>
        <w:pStyle w:val="Tekstpodstawowywcity2"/>
        <w:spacing w:line="240" w:lineRule="auto"/>
        <w:ind w:left="0"/>
        <w:jc w:val="center"/>
      </w:pPr>
      <w:r>
        <w:t>§ 6</w:t>
      </w:r>
    </w:p>
    <w:p w:rsidR="00933106" w:rsidRDefault="008C2BC8" w:rsidP="00933106">
      <w:pPr>
        <w:pStyle w:val="Tekstpodstawowywcity2"/>
        <w:tabs>
          <w:tab w:val="left" w:pos="426"/>
        </w:tabs>
        <w:spacing w:line="240" w:lineRule="auto"/>
        <w:ind w:left="0"/>
      </w:pPr>
      <w:r>
        <w:t xml:space="preserve">Ustala się dochody gminy w kwocie </w:t>
      </w:r>
      <w:r w:rsidRPr="008C2BC8">
        <w:rPr>
          <w:b/>
        </w:rPr>
        <w:t>5</w:t>
      </w:r>
      <w:r w:rsidR="00543ED7">
        <w:rPr>
          <w:b/>
        </w:rPr>
        <w:t>9.475,00</w:t>
      </w:r>
      <w:r w:rsidRPr="008C2BC8">
        <w:rPr>
          <w:b/>
        </w:rPr>
        <w:t xml:space="preserve"> zł</w:t>
      </w:r>
      <w:r>
        <w:t xml:space="preserve"> z tytułu wydawania zezwoleń na sprzedaż napojów alkoholowych</w:t>
      </w:r>
      <w:r w:rsidR="00933106">
        <w:t xml:space="preserve"> i wydatki związane z:</w:t>
      </w:r>
    </w:p>
    <w:p w:rsidR="008C2BC8" w:rsidRDefault="008C2BC8" w:rsidP="00933106">
      <w:pPr>
        <w:pStyle w:val="Tekstpodstawowywcity2"/>
        <w:numPr>
          <w:ilvl w:val="0"/>
          <w:numId w:val="24"/>
        </w:numPr>
        <w:tabs>
          <w:tab w:val="left" w:pos="426"/>
        </w:tabs>
        <w:spacing w:line="240" w:lineRule="auto"/>
        <w:ind w:left="426" w:hanging="426"/>
      </w:pPr>
      <w:r>
        <w:t>realizacj</w:t>
      </w:r>
      <w:r w:rsidR="00933106">
        <w:t>ą</w:t>
      </w:r>
      <w:r>
        <w:t xml:space="preserve"> zadań określonych </w:t>
      </w:r>
      <w:r w:rsidR="00933106">
        <w:t xml:space="preserve"> z zakresu </w:t>
      </w:r>
      <w:r>
        <w:t>profilaktyki i rozwiązywania problemów alkoholowych</w:t>
      </w:r>
      <w:r w:rsidR="00933106">
        <w:t xml:space="preserve"> w wysokości </w:t>
      </w:r>
      <w:r w:rsidR="00933106" w:rsidRPr="00BD533D">
        <w:rPr>
          <w:b/>
          <w:bCs/>
        </w:rPr>
        <w:t>60.975,00 zł</w:t>
      </w:r>
      <w:r w:rsidR="00933106">
        <w:t xml:space="preserve"> </w:t>
      </w:r>
      <w:bookmarkStart w:id="0" w:name="_Hlk24311346"/>
      <w:r w:rsidR="00933106">
        <w:t>określonych w Gminnym Programie Profilaktyki i Rozwiązywania Problemów Alkoholowych oraz Przeciwdziałania Narkomanii.</w:t>
      </w:r>
    </w:p>
    <w:bookmarkEnd w:id="0"/>
    <w:p w:rsidR="00933106" w:rsidRDefault="00933106" w:rsidP="00933106">
      <w:pPr>
        <w:pStyle w:val="Tekstpodstawowywcity2"/>
        <w:numPr>
          <w:ilvl w:val="0"/>
          <w:numId w:val="24"/>
        </w:numPr>
        <w:tabs>
          <w:tab w:val="left" w:pos="426"/>
        </w:tabs>
        <w:spacing w:line="240" w:lineRule="auto"/>
        <w:ind w:left="426" w:hanging="398"/>
      </w:pPr>
      <w:r>
        <w:t xml:space="preserve">Realizacją zadań z zakresu przeciwdziałania narkomanii w wysokości </w:t>
      </w:r>
      <w:r w:rsidRPr="00BD533D">
        <w:rPr>
          <w:b/>
          <w:bCs/>
        </w:rPr>
        <w:t>3.000,00 zł</w:t>
      </w:r>
      <w:r>
        <w:t xml:space="preserve"> określonych w Gminnym Programie Profilaktyki i Rozwiązywania Problemów Alkoholowych oraz Przeciwdziałania Narkomanii.</w:t>
      </w:r>
    </w:p>
    <w:p w:rsidR="008C2BC8" w:rsidRDefault="00B22378" w:rsidP="00933106">
      <w:pPr>
        <w:pStyle w:val="Tekstpodstawowywcity2"/>
        <w:tabs>
          <w:tab w:val="left" w:pos="426"/>
        </w:tabs>
        <w:spacing w:line="240" w:lineRule="auto"/>
        <w:ind w:left="0"/>
        <w:jc w:val="center"/>
      </w:pPr>
      <w:r>
        <w:t>§ 7</w:t>
      </w:r>
    </w:p>
    <w:p w:rsidR="008C2BC8" w:rsidRDefault="008C2BC8" w:rsidP="008C2BC8">
      <w:pPr>
        <w:pStyle w:val="Tekstpodstawowywcity2"/>
        <w:spacing w:line="240" w:lineRule="auto"/>
        <w:ind w:left="0"/>
      </w:pPr>
      <w:r>
        <w:t>Ustala się dochody i wydatki gminy z tytułu opłat i kar, o których mowa w art. 402 ust. 4-6 i art. 403 ustawy z dnia 27 kwietnia 2001 r. – Prawo ochrony środowiska (Dz. U. z 201</w:t>
      </w:r>
      <w:r w:rsidR="00933106">
        <w:t>3</w:t>
      </w:r>
      <w:r>
        <w:t xml:space="preserve"> r. poz. </w:t>
      </w:r>
      <w:r w:rsidR="00933106">
        <w:t>1232</w:t>
      </w:r>
      <w:r>
        <w:t xml:space="preserve"> z późn. zm.):</w:t>
      </w:r>
    </w:p>
    <w:p w:rsidR="008C2BC8" w:rsidRDefault="008C2BC8" w:rsidP="00AC263B">
      <w:pPr>
        <w:pStyle w:val="Tekstpodstawowywcity2"/>
        <w:numPr>
          <w:ilvl w:val="0"/>
          <w:numId w:val="14"/>
        </w:numPr>
        <w:spacing w:line="240" w:lineRule="auto"/>
        <w:ind w:left="426" w:hanging="426"/>
      </w:pPr>
      <w:r>
        <w:t xml:space="preserve">dochody w wysokości –   </w:t>
      </w:r>
      <w:r w:rsidR="0010232E">
        <w:t xml:space="preserve"> </w:t>
      </w:r>
      <w:r w:rsidR="00543ED7">
        <w:t>32</w:t>
      </w:r>
      <w:r w:rsidR="00D46E48">
        <w:t>.000,00</w:t>
      </w:r>
      <w:r>
        <w:t xml:space="preserve"> zł,</w:t>
      </w:r>
    </w:p>
    <w:p w:rsidR="008C2BC8" w:rsidRDefault="008C2BC8" w:rsidP="00AC263B">
      <w:pPr>
        <w:pStyle w:val="Tekstpodstawowywcity2"/>
        <w:numPr>
          <w:ilvl w:val="0"/>
          <w:numId w:val="14"/>
        </w:numPr>
        <w:spacing w:line="240" w:lineRule="auto"/>
        <w:ind w:left="426" w:hanging="426"/>
      </w:pPr>
      <w:r>
        <w:t xml:space="preserve">wydatki w wysokości - </w:t>
      </w:r>
      <w:r w:rsidR="0010232E">
        <w:t xml:space="preserve"> </w:t>
      </w:r>
      <w:r w:rsidR="00D46E48">
        <w:t xml:space="preserve"> </w:t>
      </w:r>
      <w:r w:rsidR="0010232E">
        <w:t xml:space="preserve"> </w:t>
      </w:r>
      <w:r w:rsidR="00543ED7">
        <w:t>100.450</w:t>
      </w:r>
      <w:r w:rsidR="00D46E48">
        <w:t>,00</w:t>
      </w:r>
      <w:r>
        <w:t xml:space="preserve"> zł.</w:t>
      </w:r>
    </w:p>
    <w:p w:rsidR="007C17BC" w:rsidRDefault="007C17BC" w:rsidP="00BA3BAA">
      <w:pPr>
        <w:pStyle w:val="Tekstpodstawowywcity2"/>
        <w:spacing w:line="240" w:lineRule="auto"/>
        <w:ind w:hanging="284"/>
        <w:jc w:val="center"/>
      </w:pPr>
    </w:p>
    <w:p w:rsidR="0010232E" w:rsidRDefault="00B22378" w:rsidP="0010232E">
      <w:pPr>
        <w:pStyle w:val="Tekstpodstawowywcity2"/>
        <w:spacing w:line="240" w:lineRule="auto"/>
        <w:ind w:left="0"/>
        <w:jc w:val="center"/>
      </w:pPr>
      <w:r>
        <w:t>§ 8</w:t>
      </w:r>
    </w:p>
    <w:p w:rsidR="0010232E" w:rsidRDefault="0010232E" w:rsidP="0010232E">
      <w:pPr>
        <w:pStyle w:val="Tekstpodstawowywcity2"/>
        <w:spacing w:line="240" w:lineRule="auto"/>
        <w:ind w:left="0"/>
      </w:pPr>
      <w:r>
        <w:t>Ustala się dochody i wydatki gminy z tytułu opłat, o których mowa w art. 6r ust.1 i 2 ustawy z dnia 13 września 1996 r. o utrzymaniu czystości i porządku w gminach (Dz. U. z 201</w:t>
      </w:r>
      <w:r w:rsidR="00933106">
        <w:t>7</w:t>
      </w:r>
      <w:r>
        <w:t xml:space="preserve"> r. poz. </w:t>
      </w:r>
      <w:r w:rsidR="00933106">
        <w:t>1289</w:t>
      </w:r>
      <w:r>
        <w:t xml:space="preserve"> z późn. zm.)</w:t>
      </w:r>
    </w:p>
    <w:p w:rsidR="0010232E" w:rsidRDefault="0010232E" w:rsidP="00AC263B">
      <w:pPr>
        <w:pStyle w:val="Tekstpodstawowywcity2"/>
        <w:numPr>
          <w:ilvl w:val="0"/>
          <w:numId w:val="25"/>
        </w:numPr>
        <w:spacing w:line="240" w:lineRule="auto"/>
        <w:ind w:left="426" w:hanging="426"/>
      </w:pPr>
      <w:r>
        <w:t>dochody w wysokości – 1.</w:t>
      </w:r>
      <w:r w:rsidR="00543ED7">
        <w:t>400.200</w:t>
      </w:r>
      <w:r w:rsidR="00D46E48">
        <w:t>,00</w:t>
      </w:r>
      <w:r>
        <w:t xml:space="preserve"> zł,</w:t>
      </w:r>
    </w:p>
    <w:p w:rsidR="0010232E" w:rsidRDefault="0010232E" w:rsidP="00AC263B">
      <w:pPr>
        <w:pStyle w:val="Tekstpodstawowywcity2"/>
        <w:numPr>
          <w:ilvl w:val="0"/>
          <w:numId w:val="25"/>
        </w:numPr>
        <w:spacing w:line="240" w:lineRule="auto"/>
        <w:ind w:left="426" w:hanging="426"/>
      </w:pPr>
      <w:r>
        <w:t xml:space="preserve">wydatki w wysokości – </w:t>
      </w:r>
      <w:r w:rsidR="00D46E48">
        <w:t xml:space="preserve"> </w:t>
      </w:r>
      <w:r>
        <w:t>1.</w:t>
      </w:r>
      <w:r w:rsidR="00543ED7">
        <w:t>400.200</w:t>
      </w:r>
      <w:r w:rsidR="00D46E48">
        <w:t xml:space="preserve">,00 </w:t>
      </w:r>
      <w:r>
        <w:t>zł.</w:t>
      </w:r>
    </w:p>
    <w:p w:rsidR="0010232E" w:rsidRDefault="0010232E" w:rsidP="008C2BC8">
      <w:pPr>
        <w:pStyle w:val="Tekstpodstawowywcity2"/>
        <w:spacing w:line="240" w:lineRule="auto"/>
        <w:ind w:left="0"/>
        <w:jc w:val="center"/>
      </w:pPr>
    </w:p>
    <w:p w:rsidR="00CC0C6F" w:rsidRDefault="00B22378" w:rsidP="00CC0C6F">
      <w:pPr>
        <w:pStyle w:val="Tekstpodstawowywcity2"/>
        <w:spacing w:line="240" w:lineRule="auto"/>
        <w:ind w:left="0"/>
        <w:jc w:val="center"/>
      </w:pPr>
      <w:r>
        <w:t>§ 9</w:t>
      </w:r>
    </w:p>
    <w:p w:rsidR="00CC0C6F" w:rsidRDefault="00CC0C6F" w:rsidP="00CC0C6F">
      <w:pPr>
        <w:pStyle w:val="Tekstpodstawowywcity2"/>
        <w:spacing w:line="240" w:lineRule="auto"/>
        <w:ind w:left="0"/>
      </w:pPr>
      <w:r>
        <w:t>Ustala się wydatki budżetu na 201</w:t>
      </w:r>
      <w:r w:rsidR="00D46E48">
        <w:t>9</w:t>
      </w:r>
      <w:r>
        <w:t xml:space="preserve"> rok obejmujące zadania jednostek pomocniczych gminy na łączną kwotę </w:t>
      </w:r>
      <w:r>
        <w:rPr>
          <w:b/>
        </w:rPr>
        <w:t>– 5</w:t>
      </w:r>
      <w:r w:rsidR="00543ED7">
        <w:rPr>
          <w:b/>
        </w:rPr>
        <w:t>86.803,86</w:t>
      </w:r>
      <w:r w:rsidRPr="00C12746">
        <w:rPr>
          <w:b/>
        </w:rPr>
        <w:t xml:space="preserve"> zł</w:t>
      </w:r>
      <w:r>
        <w:t xml:space="preserve">, w tym ze środków funduszu sołeckiego na łączną kwotę </w:t>
      </w:r>
      <w:r>
        <w:rPr>
          <w:b/>
        </w:rPr>
        <w:t>5</w:t>
      </w:r>
      <w:r w:rsidR="00543ED7">
        <w:rPr>
          <w:b/>
        </w:rPr>
        <w:t>86.803,86</w:t>
      </w:r>
      <w:r w:rsidRPr="00C12746">
        <w:rPr>
          <w:b/>
        </w:rPr>
        <w:t xml:space="preserve"> zł</w:t>
      </w:r>
      <w:r>
        <w:t xml:space="preserve"> – zgodnie z załącznikiem nr </w:t>
      </w:r>
      <w:r w:rsidR="00D46E48">
        <w:t>8</w:t>
      </w:r>
      <w:r>
        <w:t>.</w:t>
      </w:r>
    </w:p>
    <w:p w:rsidR="00CC0C6F" w:rsidRDefault="00CC0C6F" w:rsidP="008C2BC8">
      <w:pPr>
        <w:pStyle w:val="Tekstpodstawowywcity2"/>
        <w:spacing w:line="240" w:lineRule="auto"/>
        <w:ind w:left="0"/>
        <w:jc w:val="center"/>
      </w:pPr>
    </w:p>
    <w:p w:rsidR="00CC0C6F" w:rsidRDefault="00CC0C6F" w:rsidP="00CC0C6F">
      <w:pPr>
        <w:pStyle w:val="Tekstpodstawowywcity2"/>
        <w:spacing w:line="240" w:lineRule="auto"/>
        <w:ind w:left="0"/>
        <w:jc w:val="center"/>
      </w:pPr>
      <w:r>
        <w:t>§ 1</w:t>
      </w:r>
      <w:r w:rsidR="00B22378">
        <w:t>0</w:t>
      </w:r>
    </w:p>
    <w:p w:rsidR="00CC0C6F" w:rsidRDefault="00CC0C6F" w:rsidP="00CC0C6F">
      <w:pPr>
        <w:pStyle w:val="Tekstpodstawowywcity2"/>
        <w:spacing w:line="240" w:lineRule="auto"/>
        <w:ind w:left="0"/>
      </w:pPr>
      <w:r>
        <w:t>Zestawienie  planowanych kwot dotacji udzielonych z budżetu gminy, realizowanych przez podmioty należące i nienależące do sektora finansów publicznych, zgodnie z załącznikiem nr</w:t>
      </w:r>
      <w:r w:rsidR="00D46E48">
        <w:t xml:space="preserve"> 9</w:t>
      </w:r>
    </w:p>
    <w:p w:rsidR="00CC0C6F" w:rsidRDefault="00CC0C6F" w:rsidP="00CC0C6F">
      <w:pPr>
        <w:pStyle w:val="Tekstpodstawowywcity2"/>
        <w:spacing w:line="240" w:lineRule="auto"/>
        <w:ind w:left="0"/>
        <w:jc w:val="center"/>
      </w:pPr>
    </w:p>
    <w:p w:rsidR="00CC0C6F" w:rsidRDefault="00B22378" w:rsidP="00CC0C6F">
      <w:pPr>
        <w:pStyle w:val="Tekstpodstawowywcity2"/>
        <w:spacing w:line="240" w:lineRule="auto"/>
        <w:ind w:left="0"/>
        <w:jc w:val="center"/>
      </w:pPr>
      <w:r>
        <w:t>§ 11</w:t>
      </w:r>
    </w:p>
    <w:p w:rsidR="00D65AD7" w:rsidRDefault="00CC0C6F" w:rsidP="00CC0C6F">
      <w:pPr>
        <w:pStyle w:val="Tekstpodstawowywcity2"/>
        <w:spacing w:line="240" w:lineRule="auto"/>
        <w:ind w:left="0"/>
      </w:pPr>
      <w:r>
        <w:t>Ustala się plan dochodów w łącznej kwocie rachunku dochodów jednostek oświatowych, o których mowa</w:t>
      </w:r>
      <w:r w:rsidR="00D65AD7">
        <w:t xml:space="preserve"> </w:t>
      </w:r>
      <w:r>
        <w:t xml:space="preserve">w art. 223 ustawy o systemie oświaty  i wydatków nimi finansowanych, w </w:t>
      </w:r>
      <w:r w:rsidR="00D65AD7">
        <w:t>wysokości:</w:t>
      </w:r>
    </w:p>
    <w:p w:rsidR="00D65AD7" w:rsidRDefault="00D65AD7" w:rsidP="00BE3090">
      <w:pPr>
        <w:pStyle w:val="Tekstpodstawowywcity2"/>
        <w:numPr>
          <w:ilvl w:val="0"/>
          <w:numId w:val="26"/>
        </w:numPr>
        <w:tabs>
          <w:tab w:val="left" w:pos="426"/>
        </w:tabs>
        <w:spacing w:line="240" w:lineRule="auto"/>
        <w:ind w:left="426" w:hanging="426"/>
      </w:pPr>
      <w:r>
        <w:t>dochody 2</w:t>
      </w:r>
      <w:r w:rsidR="00543ED7">
        <w:t>49</w:t>
      </w:r>
      <w:r w:rsidR="00D46E48">
        <w:t>.000,00</w:t>
      </w:r>
      <w:r>
        <w:t xml:space="preserve"> zł,</w:t>
      </w:r>
    </w:p>
    <w:p w:rsidR="00D65AD7" w:rsidRDefault="00D65AD7" w:rsidP="00BE3090">
      <w:pPr>
        <w:pStyle w:val="Tekstpodstawowywcity2"/>
        <w:numPr>
          <w:ilvl w:val="0"/>
          <w:numId w:val="26"/>
        </w:numPr>
        <w:tabs>
          <w:tab w:val="left" w:pos="426"/>
        </w:tabs>
        <w:spacing w:line="240" w:lineRule="auto"/>
        <w:ind w:left="426" w:hanging="426"/>
      </w:pPr>
      <w:r>
        <w:t xml:space="preserve">wydatki </w:t>
      </w:r>
      <w:r w:rsidR="00943700">
        <w:t xml:space="preserve"> </w:t>
      </w:r>
      <w:r>
        <w:t>2</w:t>
      </w:r>
      <w:r w:rsidR="00543ED7">
        <w:t>49</w:t>
      </w:r>
      <w:r w:rsidR="00D46E48">
        <w:t>.000,00</w:t>
      </w:r>
      <w:r>
        <w:t xml:space="preserve"> zł,</w:t>
      </w:r>
    </w:p>
    <w:p w:rsidR="00CC0C6F" w:rsidRDefault="00CC0C6F" w:rsidP="00CC0C6F">
      <w:pPr>
        <w:pStyle w:val="Tekstpodstawowywcity2"/>
        <w:spacing w:line="240" w:lineRule="auto"/>
        <w:ind w:left="0"/>
      </w:pPr>
      <w:r>
        <w:t>zgodnie z załącznikiem nr 1</w:t>
      </w:r>
      <w:r w:rsidR="00D46E48">
        <w:t>0</w:t>
      </w:r>
      <w:r w:rsidR="00D65AD7">
        <w:t>.</w:t>
      </w:r>
    </w:p>
    <w:p w:rsidR="00CC0C6F" w:rsidRDefault="00CC0C6F" w:rsidP="008C2BC8">
      <w:pPr>
        <w:pStyle w:val="Tekstpodstawowywcity2"/>
        <w:spacing w:line="240" w:lineRule="auto"/>
        <w:ind w:left="0"/>
        <w:jc w:val="center"/>
      </w:pPr>
    </w:p>
    <w:p w:rsidR="008C2BC8" w:rsidRDefault="00B22378" w:rsidP="008C2BC8">
      <w:pPr>
        <w:pStyle w:val="Tekstpodstawowywcity2"/>
        <w:spacing w:line="240" w:lineRule="auto"/>
        <w:ind w:left="0"/>
        <w:jc w:val="center"/>
      </w:pPr>
      <w:r>
        <w:t>§ 12</w:t>
      </w:r>
    </w:p>
    <w:p w:rsidR="005A0608" w:rsidRDefault="005A0608" w:rsidP="005A0608">
      <w:pPr>
        <w:pStyle w:val="Tekstpodstawowywcity2"/>
        <w:spacing w:line="240" w:lineRule="auto"/>
        <w:ind w:left="0"/>
      </w:pPr>
      <w:r>
        <w:t xml:space="preserve">Limity zobowiązań </w:t>
      </w:r>
      <w:r w:rsidR="00D65AD7">
        <w:t xml:space="preserve">z tytułu </w:t>
      </w:r>
      <w:r>
        <w:t>zaciągniętych kredytów i pożyczek oraz emitowanych papierów wartościowych kredytów, zaciągniętych na:</w:t>
      </w:r>
    </w:p>
    <w:p w:rsidR="005A0608" w:rsidRPr="003474CB" w:rsidRDefault="00D125AD" w:rsidP="00BE3090">
      <w:pPr>
        <w:pStyle w:val="Tekstpodstawowywcity2"/>
        <w:numPr>
          <w:ilvl w:val="0"/>
          <w:numId w:val="6"/>
        </w:numPr>
        <w:spacing w:line="240" w:lineRule="auto"/>
        <w:ind w:left="426" w:hanging="426"/>
      </w:pPr>
      <w:r w:rsidRPr="003474CB">
        <w:t>s</w:t>
      </w:r>
      <w:r w:rsidR="005A0608" w:rsidRPr="003474CB">
        <w:t>finansowanie przejściowego deficytu budżetu w kwocie – 500.000</w:t>
      </w:r>
      <w:r w:rsidRPr="003474CB">
        <w:t>,00</w:t>
      </w:r>
      <w:r w:rsidR="005A0608" w:rsidRPr="003474CB">
        <w:t xml:space="preserve"> zł,</w:t>
      </w:r>
    </w:p>
    <w:p w:rsidR="00D125AD" w:rsidRPr="003474CB" w:rsidRDefault="00D125AD" w:rsidP="00BE3090">
      <w:pPr>
        <w:pStyle w:val="Tekstpodstawowywcity2"/>
        <w:numPr>
          <w:ilvl w:val="0"/>
          <w:numId w:val="6"/>
        </w:numPr>
        <w:spacing w:line="240" w:lineRule="auto"/>
        <w:ind w:left="426" w:hanging="426"/>
      </w:pPr>
      <w:r w:rsidRPr="003474CB">
        <w:t>s</w:t>
      </w:r>
      <w:r w:rsidR="005A0608" w:rsidRPr="003474CB">
        <w:t>finansowanie planowanego defic</w:t>
      </w:r>
      <w:r w:rsidR="00A629F3" w:rsidRPr="003474CB">
        <w:t xml:space="preserve">ytu </w:t>
      </w:r>
      <w:r w:rsidR="00D65AD7" w:rsidRPr="003474CB">
        <w:t xml:space="preserve">budżetu w kwocie – </w:t>
      </w:r>
      <w:r w:rsidR="00D46E48" w:rsidRPr="003474CB">
        <w:t>2.4</w:t>
      </w:r>
      <w:r w:rsidR="00174916">
        <w:t>72.462,00</w:t>
      </w:r>
      <w:r w:rsidR="005A0608" w:rsidRPr="003474CB">
        <w:t xml:space="preserve"> zł,</w:t>
      </w:r>
    </w:p>
    <w:p w:rsidR="00A629F3" w:rsidRPr="003474CB" w:rsidRDefault="005A0608" w:rsidP="00BE3090">
      <w:pPr>
        <w:pStyle w:val="Tekstpodstawowywcity2"/>
        <w:numPr>
          <w:ilvl w:val="0"/>
          <w:numId w:val="6"/>
        </w:numPr>
        <w:spacing w:line="240" w:lineRule="auto"/>
        <w:ind w:left="426" w:hanging="426"/>
      </w:pPr>
      <w:r w:rsidRPr="003474CB">
        <w:t>spłatę wcześniej zaciągniętych zobowiązań z tytułu emisji papierów wartościowych oraz zaciągniętych pożyczek</w:t>
      </w:r>
      <w:r w:rsidR="00A629F3" w:rsidRPr="003474CB">
        <w:t xml:space="preserve"> </w:t>
      </w:r>
      <w:r w:rsidR="00D65AD7" w:rsidRPr="003474CB">
        <w:t xml:space="preserve">i kredytów w kwocie – </w:t>
      </w:r>
      <w:r w:rsidR="00174916">
        <w:t>985.986,00</w:t>
      </w:r>
      <w:r w:rsidRPr="003474CB">
        <w:t xml:space="preserve"> zł,</w:t>
      </w:r>
    </w:p>
    <w:p w:rsidR="00CC0C6F" w:rsidRPr="003474CB" w:rsidRDefault="00F23C14" w:rsidP="003474CB">
      <w:pPr>
        <w:pStyle w:val="Tekstpodstawowywcity2"/>
        <w:numPr>
          <w:ilvl w:val="0"/>
          <w:numId w:val="6"/>
        </w:numPr>
        <w:spacing w:line="240" w:lineRule="auto"/>
        <w:ind w:left="426" w:hanging="426"/>
      </w:pPr>
      <w:r w:rsidRPr="003474CB">
        <w:t xml:space="preserve">wyprzedzające finansowanie działań finansowanych ze środków pochodzących z budżetu Unii Europejskiej  w kwocie – </w:t>
      </w:r>
      <w:r w:rsidR="00174916">
        <w:t>2.</w:t>
      </w:r>
      <w:r w:rsidR="000C728D">
        <w:t>005.726,00</w:t>
      </w:r>
      <w:r w:rsidR="00174916">
        <w:t xml:space="preserve"> </w:t>
      </w:r>
      <w:r w:rsidRPr="003474CB">
        <w:t>zł</w:t>
      </w:r>
      <w:r w:rsidR="003474CB" w:rsidRPr="003474CB">
        <w:t>.</w:t>
      </w:r>
    </w:p>
    <w:p w:rsidR="00D669EE" w:rsidRDefault="00B22378" w:rsidP="00D669EE">
      <w:pPr>
        <w:pStyle w:val="Tekstpodstawowywcity2"/>
        <w:spacing w:line="240" w:lineRule="auto"/>
        <w:ind w:left="0"/>
        <w:jc w:val="center"/>
      </w:pPr>
      <w:r>
        <w:t>§ 13</w:t>
      </w:r>
    </w:p>
    <w:p w:rsidR="00D669EE" w:rsidRDefault="00D65AD7" w:rsidP="00D65AD7">
      <w:pPr>
        <w:pStyle w:val="Tekstpodstawowywcity2"/>
        <w:spacing w:line="240" w:lineRule="auto"/>
        <w:ind w:left="0"/>
      </w:pPr>
      <w:r>
        <w:t xml:space="preserve">Ustala się limit wolnych środków do lokowania na rachunkach bankowych w innych bankach niż bank prowadzący obsługę budżetu gminy w wysokości 1.000.000,00 zł. </w:t>
      </w:r>
    </w:p>
    <w:p w:rsidR="00433F8C" w:rsidRDefault="00433F8C" w:rsidP="00433F8C">
      <w:pPr>
        <w:pStyle w:val="Tekstpodstawowywcity2"/>
        <w:spacing w:line="240" w:lineRule="auto"/>
        <w:ind w:left="0"/>
        <w:jc w:val="center"/>
      </w:pPr>
    </w:p>
    <w:p w:rsidR="00433F8C" w:rsidRDefault="00B22378" w:rsidP="00433F8C">
      <w:pPr>
        <w:pStyle w:val="Tekstpodstawowywcity2"/>
        <w:spacing w:line="240" w:lineRule="auto"/>
        <w:ind w:left="0"/>
        <w:jc w:val="center"/>
      </w:pPr>
      <w:r>
        <w:t>§ 14</w:t>
      </w:r>
    </w:p>
    <w:p w:rsidR="00225AF5" w:rsidRDefault="00433F8C" w:rsidP="00BE3090">
      <w:pPr>
        <w:pStyle w:val="Tekstpodstawowywcity21"/>
        <w:numPr>
          <w:ilvl w:val="3"/>
          <w:numId w:val="18"/>
        </w:numPr>
        <w:tabs>
          <w:tab w:val="left" w:pos="426"/>
        </w:tabs>
        <w:spacing w:line="240" w:lineRule="auto"/>
        <w:ind w:hanging="2880"/>
      </w:pPr>
      <w:r w:rsidRPr="0023507B">
        <w:t>Upoważnia się Wójta do</w:t>
      </w:r>
      <w:r w:rsidR="00225AF5">
        <w:t>:</w:t>
      </w:r>
    </w:p>
    <w:p w:rsidR="00433F8C" w:rsidRDefault="00433F8C" w:rsidP="0091272F">
      <w:pPr>
        <w:pStyle w:val="Tekstpodstawowywcity21"/>
        <w:numPr>
          <w:ilvl w:val="0"/>
          <w:numId w:val="32"/>
        </w:numPr>
        <w:tabs>
          <w:tab w:val="clear" w:pos="720"/>
          <w:tab w:val="num" w:pos="426"/>
        </w:tabs>
        <w:spacing w:line="240" w:lineRule="auto"/>
        <w:ind w:left="426" w:hanging="426"/>
      </w:pPr>
      <w:r w:rsidRPr="0023507B">
        <w:t>zaciągania kredytów i pożyczek oraz emisji papierów wartościowych do wysokości poszczególnych limitów zobowiązań</w:t>
      </w:r>
      <w:r w:rsidR="0048692C">
        <w:t xml:space="preserve">, określonych w § </w:t>
      </w:r>
      <w:r w:rsidR="007177CA">
        <w:t>12</w:t>
      </w:r>
      <w:r w:rsidR="00431599">
        <w:t xml:space="preserve"> uchwały</w:t>
      </w:r>
      <w:r w:rsidR="0048692C">
        <w:t xml:space="preserve">, </w:t>
      </w:r>
      <w:r w:rsidRPr="0023507B">
        <w:t>na:</w:t>
      </w:r>
    </w:p>
    <w:p w:rsidR="00431599" w:rsidRDefault="00431599" w:rsidP="0091272F">
      <w:pPr>
        <w:pStyle w:val="Tekstpodstawowywcity21"/>
        <w:numPr>
          <w:ilvl w:val="1"/>
          <w:numId w:val="32"/>
        </w:numPr>
        <w:tabs>
          <w:tab w:val="clear" w:pos="1440"/>
          <w:tab w:val="left" w:pos="426"/>
          <w:tab w:val="num" w:pos="709"/>
        </w:tabs>
        <w:spacing w:line="240" w:lineRule="auto"/>
        <w:ind w:hanging="1014"/>
      </w:pPr>
      <w:r>
        <w:t>finansowanie przejściowego deficytu budżetu,</w:t>
      </w:r>
    </w:p>
    <w:p w:rsidR="00431599" w:rsidRDefault="00431599" w:rsidP="0091272F">
      <w:pPr>
        <w:pStyle w:val="Tekstpodstawowywcity21"/>
        <w:numPr>
          <w:ilvl w:val="1"/>
          <w:numId w:val="32"/>
        </w:numPr>
        <w:tabs>
          <w:tab w:val="clear" w:pos="1440"/>
          <w:tab w:val="left" w:pos="426"/>
          <w:tab w:val="num" w:pos="709"/>
        </w:tabs>
        <w:spacing w:line="240" w:lineRule="auto"/>
        <w:ind w:hanging="1014"/>
      </w:pPr>
      <w:r>
        <w:t>finansowanie planowanego deficytu budżetu</w:t>
      </w:r>
      <w:r w:rsidR="0091272F">
        <w:t>,</w:t>
      </w:r>
    </w:p>
    <w:p w:rsidR="00431599" w:rsidRDefault="00431599" w:rsidP="0091272F">
      <w:pPr>
        <w:pStyle w:val="Tekstpodstawowywcity21"/>
        <w:numPr>
          <w:ilvl w:val="1"/>
          <w:numId w:val="32"/>
        </w:numPr>
        <w:tabs>
          <w:tab w:val="clear" w:pos="1440"/>
          <w:tab w:val="left" w:pos="426"/>
          <w:tab w:val="num" w:pos="709"/>
        </w:tabs>
        <w:spacing w:line="240" w:lineRule="auto"/>
        <w:ind w:hanging="1014"/>
      </w:pPr>
      <w:r>
        <w:t>spłatę wcześniej zaciągniętych zobowiązań z tytułu zaciągniętych pożyczek i kredytów,</w:t>
      </w:r>
    </w:p>
    <w:p w:rsidR="003F573E" w:rsidRPr="003F573E" w:rsidRDefault="003F573E" w:rsidP="003F573E">
      <w:pPr>
        <w:pStyle w:val="Tekstpodstawowywcity21"/>
        <w:numPr>
          <w:ilvl w:val="1"/>
          <w:numId w:val="32"/>
        </w:numPr>
        <w:tabs>
          <w:tab w:val="clear" w:pos="1440"/>
          <w:tab w:val="left" w:pos="426"/>
          <w:tab w:val="num" w:pos="709"/>
        </w:tabs>
        <w:spacing w:line="240" w:lineRule="auto"/>
        <w:ind w:left="709" w:hanging="283"/>
      </w:pPr>
      <w:r w:rsidRPr="003F573E">
        <w:t>wyprzedzające finansowanie działań finansowanych ze środków pochodzących z budżetu Unii Europejskiej</w:t>
      </w:r>
    </w:p>
    <w:p w:rsidR="00431599" w:rsidRDefault="00225AF5" w:rsidP="0004759B">
      <w:pPr>
        <w:pStyle w:val="Tekstpodstawowywcity21"/>
        <w:spacing w:line="240" w:lineRule="auto"/>
        <w:ind w:left="426" w:hanging="426"/>
      </w:pPr>
      <w:r>
        <w:t xml:space="preserve">2) </w:t>
      </w:r>
      <w:r w:rsidR="0004759B">
        <w:tab/>
      </w:r>
      <w:r w:rsidR="00431599">
        <w:t>zaciąganie zobowiązań:</w:t>
      </w:r>
    </w:p>
    <w:p w:rsidR="00431599" w:rsidRDefault="00431599" w:rsidP="0004759B">
      <w:pPr>
        <w:pStyle w:val="Tekstpodstawowywcity21"/>
        <w:numPr>
          <w:ilvl w:val="1"/>
          <w:numId w:val="27"/>
        </w:numPr>
        <w:tabs>
          <w:tab w:val="clear" w:pos="1440"/>
          <w:tab w:val="num" w:pos="426"/>
        </w:tabs>
        <w:spacing w:line="240" w:lineRule="auto"/>
        <w:ind w:left="426" w:hanging="426"/>
      </w:pPr>
      <w:r>
        <w:t>na finansowanie wydatków na realizację przedsięwzięć oraz na programy</w:t>
      </w:r>
      <w:r w:rsidR="0091272F">
        <w:t xml:space="preserve"> i </w:t>
      </w:r>
      <w:r>
        <w:t xml:space="preserve">projekty realizowane ze środków Unii Europejskiej lub bezzwrotnych środków zagranicznych do wysokości określonej w załączniku nr 3 i </w:t>
      </w:r>
      <w:r w:rsidR="0091272F">
        <w:t xml:space="preserve">nr </w:t>
      </w:r>
      <w:r>
        <w:t>4,</w:t>
      </w:r>
    </w:p>
    <w:p w:rsidR="00431599" w:rsidRDefault="00431599" w:rsidP="0004759B">
      <w:pPr>
        <w:pStyle w:val="Tekstpodstawowywcity21"/>
        <w:numPr>
          <w:ilvl w:val="1"/>
          <w:numId w:val="27"/>
        </w:numPr>
        <w:tabs>
          <w:tab w:val="clear" w:pos="1440"/>
          <w:tab w:val="num" w:pos="426"/>
        </w:tabs>
        <w:spacing w:line="240" w:lineRule="auto"/>
        <w:ind w:left="426" w:hanging="426"/>
      </w:pPr>
      <w:r>
        <w:t>z tytułu umów, których realizacja w roku budżetowym i w latach następnych jest niezbędna dla zapewnienia ciągłości działania gminy i z których wynikające płatności wykraczające poza rok budżetowy,</w:t>
      </w:r>
    </w:p>
    <w:p w:rsidR="00431599" w:rsidRPr="0004759B" w:rsidRDefault="00A01D84" w:rsidP="0091272F">
      <w:pPr>
        <w:pStyle w:val="Bezodstpw"/>
        <w:numPr>
          <w:ilvl w:val="0"/>
          <w:numId w:val="30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04759B">
        <w:rPr>
          <w:sz w:val="24"/>
          <w:szCs w:val="24"/>
        </w:rPr>
        <w:t xml:space="preserve">przekazania uprawnień innym jednostkom organizacyjnym gminy do zaciągania zobowiązań </w:t>
      </w:r>
      <w:r w:rsidR="00AF0750">
        <w:rPr>
          <w:sz w:val="24"/>
          <w:szCs w:val="24"/>
        </w:rPr>
        <w:br/>
      </w:r>
      <w:r w:rsidRPr="0004759B">
        <w:rPr>
          <w:sz w:val="24"/>
          <w:szCs w:val="24"/>
        </w:rPr>
        <w:t>z tytułu umów, których realizacja w roku budżetowym i w latach następnych jest niezbędna dla zapewnienia ciągłości działania jednostki i z których wynikające płatności wykraczają poza rok budżetowy,</w:t>
      </w:r>
    </w:p>
    <w:p w:rsidR="00A01D84" w:rsidRDefault="00A01D84" w:rsidP="0004759B">
      <w:pPr>
        <w:pStyle w:val="Tekstpodstawowywcity21"/>
        <w:numPr>
          <w:ilvl w:val="0"/>
          <w:numId w:val="31"/>
        </w:numPr>
        <w:tabs>
          <w:tab w:val="clear" w:pos="720"/>
          <w:tab w:val="num" w:pos="426"/>
        </w:tabs>
        <w:spacing w:line="240" w:lineRule="auto"/>
        <w:ind w:left="426" w:hanging="426"/>
      </w:pPr>
      <w:r>
        <w:t>dokonywania zmian w planie wydatków polegających na:</w:t>
      </w:r>
    </w:p>
    <w:p w:rsidR="00A01D84" w:rsidRDefault="00A01D84" w:rsidP="0004759B">
      <w:pPr>
        <w:pStyle w:val="Tekstpodstawowywcity21"/>
        <w:numPr>
          <w:ilvl w:val="1"/>
          <w:numId w:val="31"/>
        </w:numPr>
        <w:tabs>
          <w:tab w:val="clear" w:pos="1440"/>
          <w:tab w:val="num" w:pos="426"/>
        </w:tabs>
        <w:spacing w:line="240" w:lineRule="auto"/>
        <w:ind w:left="426" w:hanging="426"/>
      </w:pPr>
      <w:r>
        <w:t>przeniesieniach wydatków pomiędzy paragrafami i rozdziałami klasyfikacji budżetowej, w tym również, na wniosek kierowników jednostek w zakresie ich planów finansowych, w paragrafach dotyczących wynagrodzeń i uposażeń niepow</w:t>
      </w:r>
      <w:r w:rsidR="00225AF5">
        <w:t>odujących jednocześnie zwiększenia</w:t>
      </w:r>
      <w:r>
        <w:t xml:space="preserve"> ogólnej kwoty środków na wynagrodzenia i uposażenie, z wyłączeniem przeniesień wydatków między działami,</w:t>
      </w:r>
    </w:p>
    <w:p w:rsidR="00A01D84" w:rsidRDefault="00A01D84" w:rsidP="0004759B">
      <w:pPr>
        <w:pStyle w:val="Tekstpodstawowywcity21"/>
        <w:numPr>
          <w:ilvl w:val="1"/>
          <w:numId w:val="31"/>
        </w:numPr>
        <w:tabs>
          <w:tab w:val="clear" w:pos="1440"/>
          <w:tab w:val="num" w:pos="426"/>
        </w:tabs>
        <w:spacing w:line="240" w:lineRule="auto"/>
        <w:ind w:left="426" w:hanging="426"/>
      </w:pPr>
      <w:r>
        <w:t xml:space="preserve">przenoszeniu wydatków z rezerwy ogólnej do nowotworzonej grupy wydatków bieżących </w:t>
      </w:r>
      <w:r w:rsidR="00AF0750">
        <w:br/>
      </w:r>
      <w:r>
        <w:t>z wyłączeniem środków na wynagrodzenia i uposażenia,</w:t>
      </w:r>
    </w:p>
    <w:p w:rsidR="00A01D84" w:rsidRDefault="00A01D84" w:rsidP="0004759B">
      <w:pPr>
        <w:pStyle w:val="Tekstpodstawowywcity21"/>
        <w:numPr>
          <w:ilvl w:val="1"/>
          <w:numId w:val="31"/>
        </w:numPr>
        <w:tabs>
          <w:tab w:val="clear" w:pos="1440"/>
          <w:tab w:val="num" w:pos="426"/>
        </w:tabs>
        <w:spacing w:line="240" w:lineRule="auto"/>
        <w:ind w:left="426" w:hanging="426"/>
      </w:pPr>
      <w:r>
        <w:t xml:space="preserve">zmian w planie wydatków </w:t>
      </w:r>
      <w:r w:rsidR="00225AF5">
        <w:t>inwestycyjnych w ramach działu,</w:t>
      </w:r>
    </w:p>
    <w:p w:rsidR="00225AF5" w:rsidRDefault="00225AF5" w:rsidP="0004759B">
      <w:pPr>
        <w:pStyle w:val="Tekstpodstawowywcity21"/>
        <w:numPr>
          <w:ilvl w:val="0"/>
          <w:numId w:val="31"/>
        </w:numPr>
        <w:tabs>
          <w:tab w:val="clear" w:pos="720"/>
          <w:tab w:val="num" w:pos="426"/>
        </w:tabs>
        <w:spacing w:line="240" w:lineRule="auto"/>
        <w:ind w:left="426" w:hanging="426"/>
      </w:pPr>
      <w:r>
        <w:t>lokowania wolnych środków budżetowych na rachunkach bankowych w innych bankach niż bank prowadzący obsługę budżetu gminy,</w:t>
      </w:r>
    </w:p>
    <w:p w:rsidR="00225AF5" w:rsidRDefault="00225AF5" w:rsidP="0004759B">
      <w:pPr>
        <w:pStyle w:val="Tekstpodstawowywcity21"/>
        <w:numPr>
          <w:ilvl w:val="0"/>
          <w:numId w:val="31"/>
        </w:numPr>
        <w:tabs>
          <w:tab w:val="clear" w:pos="720"/>
          <w:tab w:val="num" w:pos="426"/>
        </w:tabs>
        <w:spacing w:line="240" w:lineRule="auto"/>
        <w:ind w:left="426" w:hanging="426"/>
      </w:pPr>
      <w:r>
        <w:t>zatwierdzania przygotowanych przez jednostki organizacyjne wniosków, projektów i programów współfinansowanych z budżetu Unii Europejskiej lub innych środków bezzwrotnych przewidzianych do realizacji w roku budżetowym i latach następnych.</w:t>
      </w:r>
    </w:p>
    <w:p w:rsidR="00402728" w:rsidRPr="0023507B" w:rsidRDefault="00402728" w:rsidP="00402728">
      <w:pPr>
        <w:pStyle w:val="Tekstpodstawowywcity21"/>
        <w:tabs>
          <w:tab w:val="left" w:pos="426"/>
        </w:tabs>
        <w:spacing w:line="240" w:lineRule="auto"/>
        <w:ind w:left="426"/>
      </w:pPr>
    </w:p>
    <w:p w:rsidR="00433F8C" w:rsidRDefault="00433F8C" w:rsidP="0091272F">
      <w:pPr>
        <w:pStyle w:val="Tekstpodstawowywcity21"/>
        <w:numPr>
          <w:ilvl w:val="3"/>
          <w:numId w:val="18"/>
        </w:numPr>
        <w:tabs>
          <w:tab w:val="clear" w:pos="2880"/>
          <w:tab w:val="left" w:pos="360"/>
          <w:tab w:val="num" w:pos="426"/>
        </w:tabs>
        <w:spacing w:line="240" w:lineRule="auto"/>
        <w:ind w:left="426" w:hanging="426"/>
      </w:pPr>
      <w:r w:rsidRPr="0023507B">
        <w:t>Ponadto upoważnia się Wójta do:</w:t>
      </w:r>
    </w:p>
    <w:p w:rsidR="0091272F" w:rsidRDefault="0091272F" w:rsidP="00D4720D">
      <w:pPr>
        <w:pStyle w:val="Tekstpodstawowywcity21"/>
        <w:numPr>
          <w:ilvl w:val="0"/>
          <w:numId w:val="33"/>
        </w:numPr>
        <w:tabs>
          <w:tab w:val="left" w:pos="360"/>
        </w:tabs>
        <w:spacing w:line="240" w:lineRule="auto"/>
        <w:ind w:left="426" w:hanging="426"/>
      </w:pPr>
      <w:r>
        <w:t>przekazania uprawnień kierownikom jednostek organizacyjnych do zaciągania zobowiązań z tytułu umów, których realizacja w roku budżetowym i latach następnych jest niezbędna dla zapewnienia ciągłości działania jednostki i z których wynikające płatności wykraczają poza rok budżetowy,</w:t>
      </w:r>
    </w:p>
    <w:p w:rsidR="0091272F" w:rsidRDefault="0091272F" w:rsidP="00D4720D">
      <w:pPr>
        <w:pStyle w:val="Tekstpodstawowywcity21"/>
        <w:numPr>
          <w:ilvl w:val="0"/>
          <w:numId w:val="33"/>
        </w:numPr>
        <w:tabs>
          <w:tab w:val="left" w:pos="360"/>
        </w:tabs>
        <w:spacing w:line="240" w:lineRule="auto"/>
        <w:ind w:left="426" w:hanging="426"/>
      </w:pPr>
      <w:r>
        <w:t>dokonywania innych zmian w planie wydatków niż art. 257</w:t>
      </w:r>
      <w:r w:rsidR="008045B4">
        <w:t xml:space="preserve"> ustawy o finansach publicznych, polegających na przeniesieniu w ramach jednego rozdziału:</w:t>
      </w:r>
    </w:p>
    <w:p w:rsidR="008045B4" w:rsidRDefault="008045B4" w:rsidP="008045B4">
      <w:pPr>
        <w:pStyle w:val="Tekstpodstawowywcity21"/>
        <w:numPr>
          <w:ilvl w:val="1"/>
          <w:numId w:val="31"/>
        </w:numPr>
        <w:tabs>
          <w:tab w:val="clear" w:pos="1440"/>
          <w:tab w:val="left" w:pos="426"/>
        </w:tabs>
        <w:spacing w:line="240" w:lineRule="auto"/>
        <w:ind w:left="426" w:hanging="426"/>
      </w:pPr>
      <w:r>
        <w:lastRenderedPageBreak/>
        <w:t>wydatków bieżących między rozdziałami i paragrafami klasyfikacji wydatków, w zakresie środków na wynagrodzenia i składek od nich należnych z zastrzeżeniem, że przeniesienia nie mogą zwiększać planowanych wydatków na wynagrodzenia ze stosunku pracy,</w:t>
      </w:r>
    </w:p>
    <w:p w:rsidR="008045B4" w:rsidRDefault="008045B4" w:rsidP="008045B4">
      <w:pPr>
        <w:pStyle w:val="Tekstpodstawowywcity21"/>
        <w:numPr>
          <w:ilvl w:val="1"/>
          <w:numId w:val="31"/>
        </w:numPr>
        <w:tabs>
          <w:tab w:val="clear" w:pos="1440"/>
          <w:tab w:val="left" w:pos="426"/>
        </w:tabs>
        <w:spacing w:line="240" w:lineRule="auto"/>
        <w:ind w:left="426" w:hanging="426"/>
      </w:pPr>
      <w:r>
        <w:t>wydatków majątkowych między zadaniami inwestycyjnymi w ramach rozdziału,</w:t>
      </w:r>
    </w:p>
    <w:p w:rsidR="008045B4" w:rsidRDefault="008045B4" w:rsidP="00D4720D">
      <w:pPr>
        <w:pStyle w:val="Tekstpodstawowywcity21"/>
        <w:numPr>
          <w:ilvl w:val="0"/>
          <w:numId w:val="33"/>
        </w:numPr>
        <w:tabs>
          <w:tab w:val="left" w:pos="360"/>
        </w:tabs>
        <w:spacing w:line="240" w:lineRule="auto"/>
        <w:ind w:left="426" w:hanging="426"/>
      </w:pPr>
      <w:r>
        <w:t xml:space="preserve">przekazania kierownikom jednostek budżetowych uprawnień do dokonywania przeniesień </w:t>
      </w:r>
      <w:r w:rsidR="00E040FE">
        <w:br/>
      </w:r>
      <w:r>
        <w:t>w planie wydatków oraz w planie wydatków wydzielonego rachunku dochodów samorządowych jednostek budżetowych prowadzących działalność na podstawie ustawy o systemie oświaty,</w:t>
      </w:r>
    </w:p>
    <w:p w:rsidR="008045B4" w:rsidRDefault="008045B4" w:rsidP="00E040FE">
      <w:pPr>
        <w:pStyle w:val="Nagwek2"/>
        <w:numPr>
          <w:ilvl w:val="0"/>
          <w:numId w:val="33"/>
        </w:numPr>
        <w:spacing w:before="0" w:after="0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4720D">
        <w:rPr>
          <w:rFonts w:ascii="Times New Roman" w:hAnsi="Times New Roman"/>
          <w:b w:val="0"/>
          <w:i w:val="0"/>
          <w:sz w:val="24"/>
          <w:szCs w:val="24"/>
        </w:rPr>
        <w:t>lokowania wolnych środków budżetowych na rachunkach bankowych w innych bankach niż bank prowadzący obsługę budżetu do wysokości limitów określonych w</w:t>
      </w:r>
      <w:r w:rsidRPr="008045B4">
        <w:rPr>
          <w:b w:val="0"/>
          <w:i w:val="0"/>
          <w:sz w:val="24"/>
          <w:szCs w:val="24"/>
        </w:rPr>
        <w:t xml:space="preserve"> </w:t>
      </w:r>
      <w:r w:rsidR="00D4720D" w:rsidRPr="00D4720D">
        <w:rPr>
          <w:rFonts w:ascii="Times New Roman" w:hAnsi="Times New Roman"/>
          <w:b w:val="0"/>
          <w:i w:val="0"/>
          <w:sz w:val="24"/>
          <w:szCs w:val="24"/>
        </w:rPr>
        <w:t>§</w:t>
      </w:r>
      <w:r w:rsidR="00D4720D">
        <w:rPr>
          <w:rFonts w:ascii="Times New Roman" w:hAnsi="Times New Roman"/>
          <w:b w:val="0"/>
          <w:i w:val="0"/>
          <w:sz w:val="24"/>
          <w:szCs w:val="24"/>
        </w:rPr>
        <w:t xml:space="preserve"> 13 uchwały w kwocie 1.000.000 zł</w:t>
      </w:r>
    </w:p>
    <w:p w:rsidR="00D4720D" w:rsidRDefault="00D4720D" w:rsidP="00D4720D">
      <w:pPr>
        <w:numPr>
          <w:ilvl w:val="0"/>
          <w:numId w:val="33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zaciągania zobowiązań:</w:t>
      </w:r>
    </w:p>
    <w:p w:rsidR="00D4720D" w:rsidRDefault="00D4720D" w:rsidP="00D4720D">
      <w:pPr>
        <w:numPr>
          <w:ilvl w:val="1"/>
          <w:numId w:val="30"/>
        </w:numPr>
        <w:tabs>
          <w:tab w:val="clear" w:pos="144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na finansowanie wydatków na wieloletnie programy inwestycyjne, na programy i projekty realizowane ze środków Unii Europejskiej lub bezzwrotnych środków zagranicznych,</w:t>
      </w:r>
    </w:p>
    <w:p w:rsidR="00EF3F86" w:rsidRPr="00D4720D" w:rsidRDefault="00D4720D" w:rsidP="00D4720D">
      <w:pPr>
        <w:numPr>
          <w:ilvl w:val="1"/>
          <w:numId w:val="30"/>
        </w:numPr>
        <w:tabs>
          <w:tab w:val="clear" w:pos="144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 tytułu umów, których realizacja w roku budżetowym 201</w:t>
      </w:r>
      <w:r w:rsidR="007D556F">
        <w:rPr>
          <w:sz w:val="24"/>
          <w:szCs w:val="24"/>
        </w:rPr>
        <w:t>9</w:t>
      </w:r>
      <w:r>
        <w:rPr>
          <w:sz w:val="24"/>
          <w:szCs w:val="24"/>
        </w:rPr>
        <w:t xml:space="preserve"> i w latach następnych jest niezbędna do zapewnienia ciągłości działania gminy i z których wynikające płatności wykraczają poza rok budżetowy.</w:t>
      </w:r>
    </w:p>
    <w:p w:rsidR="00EF3F86" w:rsidRDefault="00EF3F86" w:rsidP="00EF3F86">
      <w:pPr>
        <w:pStyle w:val="Tekstpodstawowywcity2"/>
        <w:spacing w:line="240" w:lineRule="auto"/>
        <w:ind w:left="426"/>
      </w:pPr>
      <w:r>
        <w:t xml:space="preserve"> </w:t>
      </w:r>
    </w:p>
    <w:p w:rsidR="00CF7C7E" w:rsidRDefault="00CF7C7E">
      <w:pPr>
        <w:pStyle w:val="Tekstpodstawowywcity2"/>
        <w:spacing w:line="240" w:lineRule="auto"/>
        <w:ind w:left="0"/>
        <w:jc w:val="center"/>
      </w:pPr>
      <w:r>
        <w:t>§ 1</w:t>
      </w:r>
      <w:r w:rsidR="00B22378">
        <w:t>5</w:t>
      </w:r>
    </w:p>
    <w:p w:rsidR="00CF7C7E" w:rsidRDefault="00CF7C7E">
      <w:pPr>
        <w:pStyle w:val="Tekstpodstawowywcity2"/>
        <w:spacing w:line="240" w:lineRule="auto"/>
        <w:ind w:left="0"/>
      </w:pPr>
      <w:r>
        <w:t>Wykonanie Uchwały powierza się Wójtowi.</w:t>
      </w:r>
    </w:p>
    <w:p w:rsidR="00CF7C7E" w:rsidRDefault="00CF7C7E">
      <w:pPr>
        <w:pStyle w:val="Tekstpodstawowywcity2"/>
        <w:spacing w:line="240" w:lineRule="auto"/>
        <w:ind w:left="0"/>
        <w:jc w:val="center"/>
      </w:pPr>
    </w:p>
    <w:p w:rsidR="002F2509" w:rsidRDefault="002F2509">
      <w:pPr>
        <w:pStyle w:val="Tekstpodstawowywcity2"/>
        <w:spacing w:line="240" w:lineRule="auto"/>
        <w:ind w:left="0"/>
        <w:jc w:val="center"/>
      </w:pPr>
    </w:p>
    <w:p w:rsidR="00CF7C7E" w:rsidRDefault="00CF7C7E">
      <w:pPr>
        <w:pStyle w:val="Tekstpodstawowywcity2"/>
        <w:spacing w:line="240" w:lineRule="auto"/>
        <w:ind w:left="0"/>
        <w:jc w:val="center"/>
      </w:pPr>
      <w:r>
        <w:t>§ 1</w:t>
      </w:r>
      <w:r w:rsidR="00B22378">
        <w:t>6</w:t>
      </w:r>
    </w:p>
    <w:p w:rsidR="00CF7C7E" w:rsidRDefault="00CF7C7E">
      <w:pPr>
        <w:pStyle w:val="Tekstpodstawowywcity2"/>
        <w:spacing w:line="240" w:lineRule="auto"/>
        <w:ind w:left="0"/>
      </w:pPr>
      <w:r>
        <w:t>Uchwała wchodzi</w:t>
      </w:r>
      <w:r w:rsidR="00D4720D">
        <w:t xml:space="preserve"> w życie z dniem 1 stycznia 20</w:t>
      </w:r>
      <w:r w:rsidR="00ED7E10">
        <w:t>20</w:t>
      </w:r>
      <w:r w:rsidR="00C47E2F">
        <w:t xml:space="preserve"> roku i podlega ogłoszeniu</w:t>
      </w:r>
      <w:r>
        <w:t xml:space="preserve"> w Dzienniku </w:t>
      </w:r>
      <w:r w:rsidR="000E363D">
        <w:t>Ur</w:t>
      </w:r>
      <w:r w:rsidR="003C4BDC">
        <w:t>zędowym Województwa Warmińsko-</w:t>
      </w:r>
      <w:r>
        <w:t>Mazurskiego</w:t>
      </w:r>
      <w:r w:rsidR="00C47E2F">
        <w:t>.</w:t>
      </w:r>
    </w:p>
    <w:p w:rsidR="00CF7C7E" w:rsidRDefault="00CF7C7E">
      <w:pPr>
        <w:jc w:val="both"/>
      </w:pPr>
    </w:p>
    <w:p w:rsidR="00CF7C7E" w:rsidRDefault="00CF7C7E">
      <w:pPr>
        <w:jc w:val="both"/>
      </w:pPr>
    </w:p>
    <w:p w:rsidR="00CF7C7E" w:rsidRDefault="00CF7C7E">
      <w:pPr>
        <w:jc w:val="both"/>
      </w:pPr>
    </w:p>
    <w:p w:rsidR="00CF7C7E" w:rsidRDefault="00CF7C7E">
      <w:pPr>
        <w:jc w:val="both"/>
      </w:pPr>
    </w:p>
    <w:p w:rsidR="00CF7C7E" w:rsidRDefault="00CF7C7E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Przewodniczący Rady Gminy</w:t>
      </w:r>
    </w:p>
    <w:p w:rsidR="00CF7C7E" w:rsidRDefault="00CF7C7E">
      <w:pPr>
        <w:ind w:left="5664"/>
        <w:jc w:val="both"/>
        <w:rPr>
          <w:sz w:val="24"/>
          <w:szCs w:val="24"/>
        </w:rPr>
      </w:pPr>
    </w:p>
    <w:p w:rsidR="00CF7C7E" w:rsidRDefault="000E363D">
      <w:pPr>
        <w:ind w:left="566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821E2">
        <w:rPr>
          <w:sz w:val="24"/>
          <w:szCs w:val="24"/>
        </w:rPr>
        <w:t xml:space="preserve"> </w:t>
      </w:r>
      <w:r w:rsidR="006F1D63">
        <w:rPr>
          <w:sz w:val="24"/>
          <w:szCs w:val="24"/>
        </w:rPr>
        <w:t xml:space="preserve"> </w:t>
      </w:r>
      <w:r w:rsidR="003B6117">
        <w:rPr>
          <w:sz w:val="24"/>
          <w:szCs w:val="24"/>
        </w:rPr>
        <w:t>…………………..</w:t>
      </w:r>
    </w:p>
    <w:sectPr w:rsidR="00CF7C7E" w:rsidSect="0004759B">
      <w:pgSz w:w="11906" w:h="16838"/>
      <w:pgMar w:top="851" w:right="851" w:bottom="851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6E6" w:rsidRDefault="002C56E6" w:rsidP="00431599">
      <w:r>
        <w:separator/>
      </w:r>
    </w:p>
  </w:endnote>
  <w:endnote w:type="continuationSeparator" w:id="0">
    <w:p w:rsidR="002C56E6" w:rsidRDefault="002C56E6" w:rsidP="0043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6E6" w:rsidRDefault="002C56E6" w:rsidP="00431599">
      <w:r>
        <w:separator/>
      </w:r>
    </w:p>
  </w:footnote>
  <w:footnote w:type="continuationSeparator" w:id="0">
    <w:p w:rsidR="002C56E6" w:rsidRDefault="002C56E6" w:rsidP="00431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808" w:hanging="360"/>
      </w:p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2">
    <w:nsid w:val="00000007"/>
    <w:multiLevelType w:val="multilevel"/>
    <w:tmpl w:val="F8E883BA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8776415"/>
    <w:multiLevelType w:val="multilevel"/>
    <w:tmpl w:val="461E5F8C"/>
    <w:name w:val="WW8Num9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09663950"/>
    <w:multiLevelType w:val="hybridMultilevel"/>
    <w:tmpl w:val="2E468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B4AFD"/>
    <w:multiLevelType w:val="multilevel"/>
    <w:tmpl w:val="A3F0BA0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103C746F"/>
    <w:multiLevelType w:val="hybridMultilevel"/>
    <w:tmpl w:val="0E508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34799"/>
    <w:multiLevelType w:val="hybridMultilevel"/>
    <w:tmpl w:val="84BA4A34"/>
    <w:lvl w:ilvl="0" w:tplc="2340A9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233077"/>
    <w:multiLevelType w:val="hybridMultilevel"/>
    <w:tmpl w:val="EFE81D5A"/>
    <w:lvl w:ilvl="0" w:tplc="4FC48B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72C05"/>
    <w:multiLevelType w:val="multilevel"/>
    <w:tmpl w:val="1F64A34C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0C96C9C"/>
    <w:multiLevelType w:val="hybridMultilevel"/>
    <w:tmpl w:val="07F48F3E"/>
    <w:lvl w:ilvl="0" w:tplc="8FC051B6">
      <w:start w:val="1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1">
    <w:nsid w:val="25C76F40"/>
    <w:multiLevelType w:val="hybridMultilevel"/>
    <w:tmpl w:val="090673F4"/>
    <w:lvl w:ilvl="0" w:tplc="630E8C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8E74E1F"/>
    <w:multiLevelType w:val="hybridMultilevel"/>
    <w:tmpl w:val="28129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E4160"/>
    <w:multiLevelType w:val="hybridMultilevel"/>
    <w:tmpl w:val="87123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424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85B016D"/>
    <w:multiLevelType w:val="hybridMultilevel"/>
    <w:tmpl w:val="34AE5C60"/>
    <w:lvl w:ilvl="0" w:tplc="BBC86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E06C1"/>
    <w:multiLevelType w:val="hybridMultilevel"/>
    <w:tmpl w:val="39747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A51943"/>
    <w:multiLevelType w:val="hybridMultilevel"/>
    <w:tmpl w:val="7E98F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F3D18"/>
    <w:multiLevelType w:val="hybridMultilevel"/>
    <w:tmpl w:val="F552D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9E43E4"/>
    <w:multiLevelType w:val="hybridMultilevel"/>
    <w:tmpl w:val="9F10C1A4"/>
    <w:lvl w:ilvl="0" w:tplc="37BEE6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94D2B20"/>
    <w:multiLevelType w:val="hybridMultilevel"/>
    <w:tmpl w:val="4784F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BA73FA"/>
    <w:multiLevelType w:val="hybridMultilevel"/>
    <w:tmpl w:val="0ABC1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B6419"/>
    <w:multiLevelType w:val="hybridMultilevel"/>
    <w:tmpl w:val="D4CABF4E"/>
    <w:lvl w:ilvl="0" w:tplc="D7AC5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E036B"/>
    <w:multiLevelType w:val="hybridMultilevel"/>
    <w:tmpl w:val="D26E4896"/>
    <w:lvl w:ilvl="0" w:tplc="194A9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F44925"/>
    <w:multiLevelType w:val="hybridMultilevel"/>
    <w:tmpl w:val="12CEBF70"/>
    <w:lvl w:ilvl="0" w:tplc="450A14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0E27CC"/>
    <w:multiLevelType w:val="hybridMultilevel"/>
    <w:tmpl w:val="CE201ABC"/>
    <w:lvl w:ilvl="0" w:tplc="00000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36C34"/>
    <w:multiLevelType w:val="hybridMultilevel"/>
    <w:tmpl w:val="C686AF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47200EC"/>
    <w:multiLevelType w:val="hybridMultilevel"/>
    <w:tmpl w:val="1406AE28"/>
    <w:lvl w:ilvl="0" w:tplc="AFFAB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E1AC3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2606EC"/>
    <w:multiLevelType w:val="multilevel"/>
    <w:tmpl w:val="8D02F274"/>
    <w:name w:val="WW8Num9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758370A5"/>
    <w:multiLevelType w:val="hybridMultilevel"/>
    <w:tmpl w:val="6BD084D4"/>
    <w:lvl w:ilvl="0" w:tplc="3F3440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8D977D4"/>
    <w:multiLevelType w:val="hybridMultilevel"/>
    <w:tmpl w:val="BC5EE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A4617"/>
    <w:multiLevelType w:val="multilevel"/>
    <w:tmpl w:val="FEEADE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>
    <w:nsid w:val="7ACF2614"/>
    <w:multiLevelType w:val="multilevel"/>
    <w:tmpl w:val="E572F35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27"/>
  </w:num>
  <w:num w:numId="5">
    <w:abstractNumId w:val="21"/>
  </w:num>
  <w:num w:numId="6">
    <w:abstractNumId w:val="13"/>
  </w:num>
  <w:num w:numId="7">
    <w:abstractNumId w:val="10"/>
  </w:num>
  <w:num w:numId="8">
    <w:abstractNumId w:val="24"/>
  </w:num>
  <w:num w:numId="9">
    <w:abstractNumId w:val="26"/>
  </w:num>
  <w:num w:numId="10">
    <w:abstractNumId w:val="23"/>
  </w:num>
  <w:num w:numId="11">
    <w:abstractNumId w:val="22"/>
  </w:num>
  <w:num w:numId="12">
    <w:abstractNumId w:val="18"/>
  </w:num>
  <w:num w:numId="13">
    <w:abstractNumId w:val="20"/>
  </w:num>
  <w:num w:numId="14">
    <w:abstractNumId w:val="30"/>
  </w:num>
  <w:num w:numId="15">
    <w:abstractNumId w:val="7"/>
  </w:num>
  <w:num w:numId="16">
    <w:abstractNumId w:val="0"/>
  </w:num>
  <w:num w:numId="17">
    <w:abstractNumId w:val="1"/>
  </w:num>
  <w:num w:numId="18">
    <w:abstractNumId w:val="2"/>
  </w:num>
  <w:num w:numId="19">
    <w:abstractNumId w:val="29"/>
  </w:num>
  <w:num w:numId="20">
    <w:abstractNumId w:val="4"/>
  </w:num>
  <w:num w:numId="21">
    <w:abstractNumId w:val="19"/>
  </w:num>
  <w:num w:numId="22">
    <w:abstractNumId w:val="11"/>
  </w:num>
  <w:num w:numId="23">
    <w:abstractNumId w:val="8"/>
  </w:num>
  <w:num w:numId="24">
    <w:abstractNumId w:val="15"/>
  </w:num>
  <w:num w:numId="25">
    <w:abstractNumId w:val="17"/>
  </w:num>
  <w:num w:numId="26">
    <w:abstractNumId w:val="12"/>
  </w:num>
  <w:num w:numId="27">
    <w:abstractNumId w:val="31"/>
  </w:num>
  <w:num w:numId="28">
    <w:abstractNumId w:val="9"/>
  </w:num>
  <w:num w:numId="29">
    <w:abstractNumId w:val="32"/>
  </w:num>
  <w:num w:numId="30">
    <w:abstractNumId w:val="5"/>
  </w:num>
  <w:num w:numId="31">
    <w:abstractNumId w:val="28"/>
  </w:num>
  <w:num w:numId="32">
    <w:abstractNumId w:val="3"/>
  </w:num>
  <w:num w:numId="33">
    <w:abstractNumId w:val="2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E1C"/>
    <w:rsid w:val="00024A9C"/>
    <w:rsid w:val="00045D18"/>
    <w:rsid w:val="0004759B"/>
    <w:rsid w:val="00060221"/>
    <w:rsid w:val="000A565A"/>
    <w:rsid w:val="000C728D"/>
    <w:rsid w:val="000E363D"/>
    <w:rsid w:val="000E390B"/>
    <w:rsid w:val="000F7704"/>
    <w:rsid w:val="0010175C"/>
    <w:rsid w:val="00102096"/>
    <w:rsid w:val="0010232E"/>
    <w:rsid w:val="0012188B"/>
    <w:rsid w:val="0012201C"/>
    <w:rsid w:val="0013341D"/>
    <w:rsid w:val="00133956"/>
    <w:rsid w:val="0015284D"/>
    <w:rsid w:val="00174916"/>
    <w:rsid w:val="001A7742"/>
    <w:rsid w:val="001B4EC7"/>
    <w:rsid w:val="001B7BEB"/>
    <w:rsid w:val="001E45FA"/>
    <w:rsid w:val="001E4C97"/>
    <w:rsid w:val="001F75F3"/>
    <w:rsid w:val="002049CD"/>
    <w:rsid w:val="00217633"/>
    <w:rsid w:val="00217C68"/>
    <w:rsid w:val="00225AF5"/>
    <w:rsid w:val="00230D64"/>
    <w:rsid w:val="00230FDE"/>
    <w:rsid w:val="002311E6"/>
    <w:rsid w:val="0023178C"/>
    <w:rsid w:val="0023507B"/>
    <w:rsid w:val="0024133B"/>
    <w:rsid w:val="00241C1A"/>
    <w:rsid w:val="00270496"/>
    <w:rsid w:val="0027588E"/>
    <w:rsid w:val="00276E7E"/>
    <w:rsid w:val="00280918"/>
    <w:rsid w:val="002A17CA"/>
    <w:rsid w:val="002A4B2A"/>
    <w:rsid w:val="002A6E21"/>
    <w:rsid w:val="002A7D20"/>
    <w:rsid w:val="002C35A8"/>
    <w:rsid w:val="002C46F7"/>
    <w:rsid w:val="002C56E6"/>
    <w:rsid w:val="002D5F50"/>
    <w:rsid w:val="002D6ED8"/>
    <w:rsid w:val="002E3C10"/>
    <w:rsid w:val="002F2509"/>
    <w:rsid w:val="002F62D3"/>
    <w:rsid w:val="00303987"/>
    <w:rsid w:val="003110A8"/>
    <w:rsid w:val="003131B6"/>
    <w:rsid w:val="003474CB"/>
    <w:rsid w:val="00361BDB"/>
    <w:rsid w:val="00363035"/>
    <w:rsid w:val="00377FA0"/>
    <w:rsid w:val="003930A0"/>
    <w:rsid w:val="003A287D"/>
    <w:rsid w:val="003A4839"/>
    <w:rsid w:val="003B6117"/>
    <w:rsid w:val="003B680B"/>
    <w:rsid w:val="003C24DB"/>
    <w:rsid w:val="003C33C3"/>
    <w:rsid w:val="003C4BDC"/>
    <w:rsid w:val="003D3A53"/>
    <w:rsid w:val="003D5DAA"/>
    <w:rsid w:val="003E2EDA"/>
    <w:rsid w:val="003E5E1C"/>
    <w:rsid w:val="003E64D5"/>
    <w:rsid w:val="003F3CEA"/>
    <w:rsid w:val="003F43F2"/>
    <w:rsid w:val="003F55A8"/>
    <w:rsid w:val="003F573E"/>
    <w:rsid w:val="003F7D8A"/>
    <w:rsid w:val="00402728"/>
    <w:rsid w:val="00413EED"/>
    <w:rsid w:val="0042017B"/>
    <w:rsid w:val="00424BF0"/>
    <w:rsid w:val="00426CBA"/>
    <w:rsid w:val="00427B14"/>
    <w:rsid w:val="00431599"/>
    <w:rsid w:val="00433F8C"/>
    <w:rsid w:val="00453C08"/>
    <w:rsid w:val="00470D8B"/>
    <w:rsid w:val="004816A7"/>
    <w:rsid w:val="004821E2"/>
    <w:rsid w:val="0048692C"/>
    <w:rsid w:val="0049164B"/>
    <w:rsid w:val="004B45D6"/>
    <w:rsid w:val="004C022E"/>
    <w:rsid w:val="004C048E"/>
    <w:rsid w:val="004C177D"/>
    <w:rsid w:val="004C24A9"/>
    <w:rsid w:val="004D0530"/>
    <w:rsid w:val="004E3262"/>
    <w:rsid w:val="004F13B8"/>
    <w:rsid w:val="00514CE5"/>
    <w:rsid w:val="005220D5"/>
    <w:rsid w:val="00541836"/>
    <w:rsid w:val="005434FA"/>
    <w:rsid w:val="00543ED7"/>
    <w:rsid w:val="0055629A"/>
    <w:rsid w:val="005705DA"/>
    <w:rsid w:val="005713BA"/>
    <w:rsid w:val="0057318A"/>
    <w:rsid w:val="00575AB2"/>
    <w:rsid w:val="00580870"/>
    <w:rsid w:val="00586E92"/>
    <w:rsid w:val="00592429"/>
    <w:rsid w:val="005A0608"/>
    <w:rsid w:val="005B135A"/>
    <w:rsid w:val="005B3BAC"/>
    <w:rsid w:val="005B7569"/>
    <w:rsid w:val="005C0F1A"/>
    <w:rsid w:val="005C779E"/>
    <w:rsid w:val="005D5C45"/>
    <w:rsid w:val="005D6E3A"/>
    <w:rsid w:val="005E055E"/>
    <w:rsid w:val="005F0899"/>
    <w:rsid w:val="00610097"/>
    <w:rsid w:val="00625FD7"/>
    <w:rsid w:val="00647C85"/>
    <w:rsid w:val="006643DE"/>
    <w:rsid w:val="00684785"/>
    <w:rsid w:val="00684A47"/>
    <w:rsid w:val="006C693E"/>
    <w:rsid w:val="006E7BB0"/>
    <w:rsid w:val="006F03A0"/>
    <w:rsid w:val="006F1D63"/>
    <w:rsid w:val="006F46BA"/>
    <w:rsid w:val="007177CA"/>
    <w:rsid w:val="00731179"/>
    <w:rsid w:val="007354B7"/>
    <w:rsid w:val="00745AF4"/>
    <w:rsid w:val="007460A6"/>
    <w:rsid w:val="00772BE3"/>
    <w:rsid w:val="00775306"/>
    <w:rsid w:val="00783886"/>
    <w:rsid w:val="00795AA6"/>
    <w:rsid w:val="007C17BC"/>
    <w:rsid w:val="007C1F23"/>
    <w:rsid w:val="007D556F"/>
    <w:rsid w:val="007D67FD"/>
    <w:rsid w:val="008045B4"/>
    <w:rsid w:val="00810ED4"/>
    <w:rsid w:val="008232FC"/>
    <w:rsid w:val="00853A06"/>
    <w:rsid w:val="00860440"/>
    <w:rsid w:val="00882417"/>
    <w:rsid w:val="00883B18"/>
    <w:rsid w:val="008862B4"/>
    <w:rsid w:val="00892E63"/>
    <w:rsid w:val="008A5D16"/>
    <w:rsid w:val="008C2BC8"/>
    <w:rsid w:val="008E225F"/>
    <w:rsid w:val="008E59A9"/>
    <w:rsid w:val="008E67BC"/>
    <w:rsid w:val="008E7851"/>
    <w:rsid w:val="008F5DF3"/>
    <w:rsid w:val="00906F4C"/>
    <w:rsid w:val="00910485"/>
    <w:rsid w:val="0091272F"/>
    <w:rsid w:val="00916778"/>
    <w:rsid w:val="00924486"/>
    <w:rsid w:val="00927AD0"/>
    <w:rsid w:val="00930BE6"/>
    <w:rsid w:val="00933106"/>
    <w:rsid w:val="00934A9E"/>
    <w:rsid w:val="00936F16"/>
    <w:rsid w:val="00943700"/>
    <w:rsid w:val="00956418"/>
    <w:rsid w:val="009706F0"/>
    <w:rsid w:val="009872DC"/>
    <w:rsid w:val="00991C56"/>
    <w:rsid w:val="009930B1"/>
    <w:rsid w:val="00994D98"/>
    <w:rsid w:val="00995454"/>
    <w:rsid w:val="0099735B"/>
    <w:rsid w:val="009973E5"/>
    <w:rsid w:val="009B78FF"/>
    <w:rsid w:val="009C4DA8"/>
    <w:rsid w:val="009C5C8C"/>
    <w:rsid w:val="009C5CF5"/>
    <w:rsid w:val="009F011F"/>
    <w:rsid w:val="009F70AC"/>
    <w:rsid w:val="009F7D53"/>
    <w:rsid w:val="00A01D84"/>
    <w:rsid w:val="00A10833"/>
    <w:rsid w:val="00A108A9"/>
    <w:rsid w:val="00A16DEB"/>
    <w:rsid w:val="00A17309"/>
    <w:rsid w:val="00A27958"/>
    <w:rsid w:val="00A60F57"/>
    <w:rsid w:val="00A62716"/>
    <w:rsid w:val="00A629F3"/>
    <w:rsid w:val="00A634C5"/>
    <w:rsid w:val="00A74DEB"/>
    <w:rsid w:val="00A77B74"/>
    <w:rsid w:val="00A9162E"/>
    <w:rsid w:val="00A91F7A"/>
    <w:rsid w:val="00A967D5"/>
    <w:rsid w:val="00AA3200"/>
    <w:rsid w:val="00AC263B"/>
    <w:rsid w:val="00AD46AF"/>
    <w:rsid w:val="00AD56A2"/>
    <w:rsid w:val="00AE58B3"/>
    <w:rsid w:val="00AF0750"/>
    <w:rsid w:val="00B070E1"/>
    <w:rsid w:val="00B1381D"/>
    <w:rsid w:val="00B14291"/>
    <w:rsid w:val="00B20D52"/>
    <w:rsid w:val="00B22378"/>
    <w:rsid w:val="00B2455A"/>
    <w:rsid w:val="00B246B4"/>
    <w:rsid w:val="00B24CAB"/>
    <w:rsid w:val="00B3213F"/>
    <w:rsid w:val="00B32372"/>
    <w:rsid w:val="00B34924"/>
    <w:rsid w:val="00B36E9C"/>
    <w:rsid w:val="00B473D4"/>
    <w:rsid w:val="00B5327B"/>
    <w:rsid w:val="00B75E82"/>
    <w:rsid w:val="00B9054E"/>
    <w:rsid w:val="00BA3BAA"/>
    <w:rsid w:val="00BB596C"/>
    <w:rsid w:val="00BB6C04"/>
    <w:rsid w:val="00BC17AD"/>
    <w:rsid w:val="00BC21CE"/>
    <w:rsid w:val="00BD533D"/>
    <w:rsid w:val="00BE3090"/>
    <w:rsid w:val="00BF42B1"/>
    <w:rsid w:val="00C12746"/>
    <w:rsid w:val="00C13584"/>
    <w:rsid w:val="00C2429A"/>
    <w:rsid w:val="00C27588"/>
    <w:rsid w:val="00C42606"/>
    <w:rsid w:val="00C46EF9"/>
    <w:rsid w:val="00C47E2F"/>
    <w:rsid w:val="00C52360"/>
    <w:rsid w:val="00C52B72"/>
    <w:rsid w:val="00C603BD"/>
    <w:rsid w:val="00C709B5"/>
    <w:rsid w:val="00C80985"/>
    <w:rsid w:val="00C81125"/>
    <w:rsid w:val="00C81853"/>
    <w:rsid w:val="00CB0653"/>
    <w:rsid w:val="00CB47D5"/>
    <w:rsid w:val="00CB5CC1"/>
    <w:rsid w:val="00CC0C6F"/>
    <w:rsid w:val="00CC1663"/>
    <w:rsid w:val="00CC600B"/>
    <w:rsid w:val="00CD1D50"/>
    <w:rsid w:val="00CD476B"/>
    <w:rsid w:val="00CF41B2"/>
    <w:rsid w:val="00CF7C7E"/>
    <w:rsid w:val="00D0071E"/>
    <w:rsid w:val="00D07D3B"/>
    <w:rsid w:val="00D11C48"/>
    <w:rsid w:val="00D125AD"/>
    <w:rsid w:val="00D24632"/>
    <w:rsid w:val="00D24818"/>
    <w:rsid w:val="00D3397B"/>
    <w:rsid w:val="00D36F67"/>
    <w:rsid w:val="00D46E48"/>
    <w:rsid w:val="00D4720D"/>
    <w:rsid w:val="00D65AD7"/>
    <w:rsid w:val="00D669EE"/>
    <w:rsid w:val="00D71871"/>
    <w:rsid w:val="00D733D8"/>
    <w:rsid w:val="00D81373"/>
    <w:rsid w:val="00D97AD8"/>
    <w:rsid w:val="00DC1DC0"/>
    <w:rsid w:val="00DC33BF"/>
    <w:rsid w:val="00DD133C"/>
    <w:rsid w:val="00DD17F9"/>
    <w:rsid w:val="00DD798F"/>
    <w:rsid w:val="00DE37DC"/>
    <w:rsid w:val="00DE4B32"/>
    <w:rsid w:val="00E040FE"/>
    <w:rsid w:val="00E05ED0"/>
    <w:rsid w:val="00E20AA5"/>
    <w:rsid w:val="00E44B13"/>
    <w:rsid w:val="00E5002A"/>
    <w:rsid w:val="00E51CD2"/>
    <w:rsid w:val="00EA3B62"/>
    <w:rsid w:val="00EA3B9F"/>
    <w:rsid w:val="00EA7863"/>
    <w:rsid w:val="00EB7544"/>
    <w:rsid w:val="00EC0B56"/>
    <w:rsid w:val="00EC3C68"/>
    <w:rsid w:val="00ED05E2"/>
    <w:rsid w:val="00ED1781"/>
    <w:rsid w:val="00ED7E10"/>
    <w:rsid w:val="00EE0B38"/>
    <w:rsid w:val="00EE5EFE"/>
    <w:rsid w:val="00EF3F86"/>
    <w:rsid w:val="00F01E83"/>
    <w:rsid w:val="00F17D29"/>
    <w:rsid w:val="00F23C14"/>
    <w:rsid w:val="00F45853"/>
    <w:rsid w:val="00F5393D"/>
    <w:rsid w:val="00F70B63"/>
    <w:rsid w:val="00F74ED4"/>
    <w:rsid w:val="00F859AE"/>
    <w:rsid w:val="00F94DE9"/>
    <w:rsid w:val="00FA1886"/>
    <w:rsid w:val="00FA7493"/>
    <w:rsid w:val="00FA77F2"/>
    <w:rsid w:val="00FC5D93"/>
    <w:rsid w:val="00FE2F4A"/>
    <w:rsid w:val="00FE3E18"/>
    <w:rsid w:val="00FE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45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284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rsid w:val="000E363D"/>
    <w:pPr>
      <w:suppressAutoHyphens/>
      <w:spacing w:line="360" w:lineRule="auto"/>
      <w:ind w:left="284"/>
      <w:jc w:val="both"/>
    </w:pPr>
    <w:rPr>
      <w:sz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31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1599"/>
  </w:style>
  <w:style w:type="paragraph" w:styleId="Stopka">
    <w:name w:val="footer"/>
    <w:basedOn w:val="Normalny"/>
    <w:link w:val="StopkaZnak"/>
    <w:uiPriority w:val="99"/>
    <w:semiHidden/>
    <w:unhideWhenUsed/>
    <w:rsid w:val="00431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1599"/>
  </w:style>
  <w:style w:type="paragraph" w:styleId="Bezodstpw">
    <w:name w:val="No Spacing"/>
    <w:uiPriority w:val="1"/>
    <w:qFormat/>
    <w:rsid w:val="0004759B"/>
  </w:style>
  <w:style w:type="character" w:customStyle="1" w:styleId="Nagwek2Znak">
    <w:name w:val="Nagłówek 2 Znak"/>
    <w:link w:val="Nagwek2"/>
    <w:uiPriority w:val="9"/>
    <w:rsid w:val="008045B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5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D5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UG</dc:creator>
  <cp:lastModifiedBy>MarcinB</cp:lastModifiedBy>
  <cp:revision>2</cp:revision>
  <cp:lastPrinted>2019-11-13T12:49:00Z</cp:lastPrinted>
  <dcterms:created xsi:type="dcterms:W3CDTF">2019-12-18T11:44:00Z</dcterms:created>
  <dcterms:modified xsi:type="dcterms:W3CDTF">2019-12-18T11:44:00Z</dcterms:modified>
</cp:coreProperties>
</file>