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75" w:rsidRDefault="007449CF" w:rsidP="00366E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ZASADY I WARUNKI</w:t>
      </w:r>
      <w:r w:rsidR="006C0575" w:rsidRPr="006C05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0575">
        <w:rPr>
          <w:rFonts w:ascii="Times New Roman" w:hAnsi="Times New Roman" w:cs="Times New Roman"/>
          <w:b/>
          <w:sz w:val="36"/>
          <w:szCs w:val="36"/>
        </w:rPr>
        <w:t>ŚWIADCZENIA WYCHOWAWCZEGO</w:t>
      </w:r>
    </w:p>
    <w:p w:rsidR="006C0575" w:rsidRDefault="006C0575" w:rsidP="00366E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7449CF">
        <w:rPr>
          <w:rFonts w:ascii="Times New Roman" w:hAnsi="Times New Roman" w:cs="Times New Roman"/>
          <w:b/>
          <w:sz w:val="36"/>
          <w:szCs w:val="36"/>
        </w:rPr>
        <w:t>PROGRAMU 500 PLUS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366E4C" w:rsidRDefault="00366E4C" w:rsidP="00366E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239" w:rsidRDefault="00582239" w:rsidP="00366E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określa warunki nabywania prawa do świadczenia wychowawczego oraz zasady przyznawania i wypłacania tego świadczenia. Celem świadczenia wychowawczego</w:t>
      </w:r>
      <w:r w:rsidR="005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częściowe pokrycie wydatków związanych z wychowywaniem dziecka, w tym z opieką nad nim i zaspokojeniem jego potrzeb życiowych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894" w:rsidRPr="0066313E" w:rsidRDefault="00934894" w:rsidP="006C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894" w:rsidRDefault="00934894" w:rsidP="006C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48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Podstawa prawna</w:t>
      </w:r>
    </w:p>
    <w:p w:rsidR="00934894" w:rsidRPr="00934894" w:rsidRDefault="00934894" w:rsidP="006C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466B" w:rsidRDefault="00934894" w:rsidP="0044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4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i zasady programu 500 Plus zostały określone w </w:t>
      </w:r>
      <w:r w:rsidRPr="00934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ustawie </w:t>
      </w:r>
      <w:r w:rsidR="0044466B" w:rsidRPr="00663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11 lutego 2016</w:t>
      </w:r>
      <w:r w:rsidR="00444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6C0575" w:rsidRPr="0066313E" w:rsidRDefault="00934894" w:rsidP="004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pomocy państwa w wychow</w:t>
      </w:r>
      <w:r w:rsidR="00444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ywaniu </w:t>
      </w:r>
      <w:r w:rsidRPr="00934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</w:t>
      </w:r>
      <w:r w:rsidR="00444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313E" w:rsidRPr="00663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(Dz.U. z 2016r. poz.195)</w:t>
      </w:r>
      <w:r w:rsidRPr="00934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34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449CF" w:rsidRPr="00A94860" w:rsidRDefault="007449CF" w:rsidP="006C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9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Beneficjenci programu </w:t>
      </w:r>
    </w:p>
    <w:p w:rsidR="00A94860" w:rsidRPr="007449CF" w:rsidRDefault="00A94860" w:rsidP="00A9486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świadczenia wychowawczego przysługuje: </w:t>
      </w: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obywatelom polskim; </w:t>
      </w: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cudzoziemcom: </w:t>
      </w: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 których stosuje się przepisy o koordynacji systemów zabezpieczenia społecznego, </w:t>
      </w: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wynika to z wiążących Rzeczpospolitą Polską dwustronnych umów międzynarodowych o zabezpieczeniu społecznym, </w:t>
      </w: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przebywającym na terytorium Rzeczypospolitej Polskiej na podstawie zezwolenia na pobyt czasowy udzielonego w związku z okolicznościami, o których mowa w art. 127 ustawy z dnia 12 grudnia 2013 r. o cudzoziemcach , jeżeli zamieszkują z członkami rodzin na terytor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ium Rzeczypospolitej Pol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skiej, </w:t>
      </w: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>d) posiadającym kartę pobytu z adnotacją „dostęp do</w:t>
      </w:r>
      <w:r w:rsid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rynku pracy”, jeżeli zamieszkują </w:t>
      </w:r>
      <w:r w:rsidR="005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>z członkami rodzi</w:t>
      </w:r>
      <w:r w:rsid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>n na tery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torium Rzeczypospolitej Polskiej, z wyłączeniem obywateli państw trzecich, którzy uzyskali zezwolenie </w:t>
      </w:r>
      <w:r w:rsid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cę na terytorium państwa członkowskiego na okres nieprzekraczający sześciu miesięcy, obywateli państw trzecich przyjętych w celu podjęcia studiów oraz obywateli państw trzecich, którzy mają prawo do wykonywania pracy </w:t>
      </w:r>
      <w:r w:rsidR="005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wizy. </w:t>
      </w:r>
    </w:p>
    <w:p w:rsidR="00A06C41" w:rsidRPr="00A06C41" w:rsidRDefault="00A06C41" w:rsidP="00A0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Prawo do świadczenia wychowawczego przysługuje osobom, o których mowa w ust. 2, jeżeli zamieszkują </w:t>
      </w:r>
      <w:r w:rsid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tery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>torium Rzeczypospolitej Polskiej przez okres, w jakim mają otrzymywać świadczenie wychowawcze, chyba że przepisy o koordynacji systemów zabezpieczenia społecznego lub dwustronne umowy międzynarodowe o zabezpieczeniu</w:t>
      </w:r>
      <w:r w:rsid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</w:t>
      </w:r>
      <w:r w:rsidRPr="00A06C41">
        <w:rPr>
          <w:rFonts w:ascii="Times New Roman" w:eastAsia="Times New Roman" w:hAnsi="Times New Roman" w:cs="Times New Roman"/>
          <w:sz w:val="24"/>
          <w:szCs w:val="24"/>
          <w:lang w:eastAsia="pl-PL"/>
        </w:rPr>
        <w:t>nym stanowią inacze</w:t>
      </w:r>
      <w:r w:rsid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:rsidR="00BE77F5" w:rsidRDefault="00BE77F5" w:rsidP="00BD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483" w:rsidRPr="00BD1483" w:rsidRDefault="00BD1483" w:rsidP="00BD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wychowawcze przysługuje matce, ojcu,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 faktycznemu dziecka al</w:t>
      </w:r>
      <w:r w:rsidR="00BE7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opiekunowi prawnemu dziecka </w:t>
      </w:r>
      <w:r w:rsidRP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ukończenia przez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B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życia. </w:t>
      </w:r>
    </w:p>
    <w:p w:rsidR="00366E4C" w:rsidRDefault="00366E4C" w:rsidP="003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483" w:rsidRDefault="00BD1483" w:rsidP="003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239" w:rsidRDefault="00582239" w:rsidP="003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239" w:rsidRDefault="00582239" w:rsidP="003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E4C" w:rsidRPr="006C0575" w:rsidRDefault="00366E4C" w:rsidP="00366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05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Rozpoczęcie programu i terminy wypłat</w:t>
      </w:r>
    </w:p>
    <w:p w:rsidR="00366E4C" w:rsidRPr="0066313E" w:rsidRDefault="00366E4C" w:rsidP="00366E4C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E4C" w:rsidRPr="002873A6" w:rsidRDefault="00366E4C" w:rsidP="003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rozpocznie funkcjonowanie z dniem 1 kwietnia 2016 roku. </w:t>
      </w:r>
    </w:p>
    <w:p w:rsidR="00751D70" w:rsidRPr="002873A6" w:rsidRDefault="00751D70" w:rsidP="003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o ustalenie prawa do świadczenia wychowawczego w terminie trzech miesięcy od dnia wejścia w życie ustawy, tj. od dnia 1 kwietnia  do 1 lipca 2016r. (włącznie), prawo do świadczenia wychowawczego na podstawie tego wniosku ustala się począwszy od dnia wejścia w życie ustawy, tj. od dnia 1 kwietnia 2016 r. </w:t>
      </w:r>
      <w:r w:rsid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konsekwencji wypłata świadczenia po jego przyznaniu dokonywana jest w takim przypadku z odpowiednim wyrównaniem. </w:t>
      </w:r>
    </w:p>
    <w:p w:rsidR="00751D70" w:rsidRPr="002873A6" w:rsidRDefault="00751D70" w:rsidP="003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wniosku po 1</w:t>
      </w:r>
      <w:r w:rsidR="00366E4C"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366E4C"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prawo do świadczenia wychowawczego będzie </w:t>
      </w:r>
      <w:r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ustalane począwszy od miesiąca, w którym wpłynął </w:t>
      </w:r>
      <w:r w:rsidR="00366E4C"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 prawidłowo uzupełnionymi dokumentami.</w:t>
      </w:r>
    </w:p>
    <w:p w:rsidR="002424A4" w:rsidRDefault="002424A4" w:rsidP="0028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wychowawcze wypłaca się nie później niż do ostatniego dnia miesiąca, za który przyznane zostało świadczenie wychowawcze.</w:t>
      </w:r>
    </w:p>
    <w:p w:rsidR="002424A4" w:rsidRPr="002873A6" w:rsidRDefault="002424A4" w:rsidP="0028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w sprawie ustalenia prawa do świadczenia wychowawczego po 10 dniu miesiąca, świadczenie wychowawcze za dany miesiąc wypłaca się najpóźniej </w:t>
      </w:r>
      <w:r w:rsidR="005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ostatniego dnia miesiąca następującego po miesiącu, w którym złożono wniosek.</w:t>
      </w:r>
    </w:p>
    <w:p w:rsidR="00582239" w:rsidRDefault="00751D70" w:rsidP="0028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66313E" w:rsidRPr="002873A6" w:rsidRDefault="00751D70" w:rsidP="0028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6C0575" w:rsidRDefault="007449CF" w:rsidP="006C0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05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Wysokość świadczenia wychowawczego </w:t>
      </w:r>
    </w:p>
    <w:p w:rsidR="002873A6" w:rsidRPr="0066313E" w:rsidRDefault="002873A6" w:rsidP="006C0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24A4" w:rsidRDefault="002424A4" w:rsidP="00242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wychowawcze przysługuje </w:t>
      </w: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500,00 zł miesięcznie na dziecko </w:t>
      </w:r>
      <w:r w:rsidR="005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rodzinie. </w:t>
      </w:r>
    </w:p>
    <w:p w:rsidR="002424A4" w:rsidRPr="002424A4" w:rsidRDefault="002424A4" w:rsidP="00242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wychowawcze przysługuje na pierwsze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</w:t>
      </w: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>jeż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eli do</w:t>
      </w: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>chód rodziny</w:t>
      </w:r>
      <w:r w:rsidR="0058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przeliczeniu na osobę nie przekracza kwoty 800,00 zł. </w:t>
      </w:r>
    </w:p>
    <w:p w:rsidR="00B9415D" w:rsidRDefault="002424A4" w:rsidP="0058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 członkiem  rodziny  jest  dziecko  niepełnosprawne,  świadczenie  wychowawcze  przysługuje  na  pierwsze dzieck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jeżeli  dochód  rodziny  w przeliczeniu  na  osobę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4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 przekracza  kwoty 1 200,00 zł.</w:t>
      </w:r>
    </w:p>
    <w:p w:rsidR="00582239" w:rsidRPr="00582239" w:rsidRDefault="00582239" w:rsidP="0058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15D" w:rsidRDefault="00B9415D" w:rsidP="00B94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41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i formalności nabywania świadczeń </w:t>
      </w:r>
    </w:p>
    <w:p w:rsidR="00B9415D" w:rsidRPr="00B9415D" w:rsidRDefault="00B9415D" w:rsidP="00B94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076EF" w:rsidRDefault="00BE77F5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zamieszkujące na terytorium Gminy Mrągowo</w:t>
      </w:r>
      <w:r w:rsidR="00582239">
        <w:rPr>
          <w:rFonts w:ascii="Times New Roman" w:eastAsia="Times New Roman" w:hAnsi="Times New Roman" w:cs="Times New Roman"/>
          <w:sz w:val="24"/>
          <w:szCs w:val="24"/>
          <w:lang w:eastAsia="pl-PL"/>
        </w:rPr>
        <w:t>, ubiegające się o świadczenie wychowawcze, składają stosowny wniosek w Gminnym Ośrodku Pomocy Społecznej w Mrągowie.</w:t>
      </w:r>
    </w:p>
    <w:p w:rsidR="00582239" w:rsidRDefault="00582239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zawiera dane dotyczące: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osoby występującej o przyznanie świadczenia wychowawczego, w tym: imię, nazwisko, adres miejsca zamieszkania, miejsce zamieszkania, stan cywilny, obywatelstwo, płeć, numer PESEL, a w przypadku gdy nie nadano numeru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– numer i serię dokumentu potwierdzającego tożsamość oraz adres poczty elektronicznej;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dzieci pozostających na utrzymaniu osoby, o której mowa w ust. 1, w tym: imię, nazwisko, datę urodzenia, stan cywilny, obywatelstwo, płeć, numer PESEL, a w przypadku gdy nie nadano numeru PESEL – numer i serię dokumentu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tożsamość. </w:t>
      </w:r>
    </w:p>
    <w:p w:rsid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wniosku dołącza się odpowiednio: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lub oświadczenia dokumentujące wysokość innych dochodów niż dochody podlegające opodatkowaniu podatkiem dochodowym od osób fizycznych na zasadach określonych w art. 27, art. 30b, art. 30c, art. 30e i art. 30f ustawy z dnia 26 lipca 1991 r. o podatku dochodowym od osób fizycznych (Dz. U. z 2012 r. poz. 361, z </w:t>
      </w:r>
      <w:proofErr w:type="spellStart"/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zm.5) każdego członka rodziny;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o deklarowanych dochodach osiąganych przez osoby podlegające przepisom o zryczałtowanym podatku dochodowym od niektórych przychodów osiąganych przez osoby fizyczne, zawierające informacje o: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wysokości dochodu,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wysokości należnych składek na ubezpieczenia społeczne,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wysokości należnych składek na ubezpieczenie zdrowotne,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wysokości i formie opłacanego podatku dochodowego,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wysokości dochodu po odliczeniu należnych składek i podatku;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zaświadczenia lub oświadczenia oraz dowody niezbędne do ustalenia prawa do świadczenia wychowawczego: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zaświadczenie sądu opiekuńczego lub ośrodka adopcyjnego o prowadzonym postępowaniu sądowym w sprawie o przysposobienie dziecka,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prawomocne orzeczenie sądu orzekające rozwód lub</w:t>
      </w:r>
      <w:r w:rsidR="0044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separację,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orzeczenie sądu opiekuńczego o ustaleniu opiekuna prawnego dziecka, </w:t>
      </w:r>
    </w:p>
    <w:p w:rsidR="008076EF" w:rsidRPr="008076EF" w:rsidRDefault="008076E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inne dokumenty potwierdzające spełnianie warunków do przyznania lub ustalenia wysokości świadczenia wychowawczego będącego przedmiotem wniosku. </w:t>
      </w:r>
    </w:p>
    <w:p w:rsidR="007449CF" w:rsidRDefault="007449CF" w:rsidP="0080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DC5" w:rsidRPr="00AA745F" w:rsidRDefault="00715DC5" w:rsidP="00715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oraz załączniki do wniosku mogą być składane drogą elektroniczną wszystkim za pomocą systemu teleinformatycznego utworzonego przez ministra właściwego do spraw rodziny ( czyli przy pomocy Platformy  Informacyjno-Usługowej CSIZS </w:t>
      </w:r>
      <w:r w:rsidRPr="00AA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Ministerstwa Rodziny, Pracy i Polityki Społecznej, na stronie </w:t>
      </w:r>
      <w:hyperlink r:id="rId5" w:history="1">
        <w:r w:rsidRPr="00AA74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www.empatia.mpips.gov.pl</w:t>
        </w:r>
      </w:hyperlink>
      <w:r w:rsidRPr="00AA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czyli tzw. </w:t>
      </w:r>
      <w:hyperlink r:id="rId6" w:history="1">
        <w:proofErr w:type="spellStart"/>
        <w:r w:rsidRPr="00AA74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emp@atii</w:t>
        </w:r>
        <w:proofErr w:type="spellEnd"/>
        <w:r w:rsidRPr="00AA74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).</w:t>
        </w:r>
      </w:hyperlink>
      <w:r w:rsidRPr="00AA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15DC5" w:rsidRPr="00715DC5" w:rsidRDefault="00715DC5" w:rsidP="00715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również możliwość składania wniosków wraz załącznikami </w:t>
      </w:r>
      <w:r w:rsidRPr="00715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pomocą systemu teleinformatycznego:</w:t>
      </w:r>
    </w:p>
    <w:p w:rsidR="00715DC5" w:rsidRPr="00715DC5" w:rsidRDefault="00715DC5" w:rsidP="00715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5">
        <w:rPr>
          <w:rFonts w:ascii="Times New Roman" w:eastAsia="Times New Roman" w:hAnsi="Times New Roman" w:cs="Times New Roman"/>
          <w:sz w:val="24"/>
          <w:szCs w:val="24"/>
          <w:lang w:eastAsia="pl-PL"/>
        </w:rPr>
        <w:t>1)udostępnianego przez Zakład Ubezpieczeń Społecznych (czyli przy pomocy Platformy Usług Elektronicznych - PUE) – jeśli tą drogą dana osoba złożyła wniosek o świadczenie wychowawcze z ewentualnymi załącznikami, wniosek ten zostanie przekierowany do systemu dziedzinowego danej gminy, która zobowiązana będzie wniosek dalej rozpatrywać w tradycyjnej formie pisemnej,</w:t>
      </w:r>
    </w:p>
    <w:p w:rsidR="00715DC5" w:rsidRPr="00715DC5" w:rsidRDefault="00715DC5" w:rsidP="00715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2)banków krajowych świadczących usługi drogą elektroniczną spełniających wymogi określone w informacji zamieszczonej na stronie podmiotowej Biuletynu Informacji Publicznej ministra właściwego do spraw rodziny po uzgodnieniu z ministrem właściwym do spraw informatyzacji – jeśli tą drogą dana osoba złoży wniosek o świadczenie wychowawcze z ewentualnymi załącznikami, wniosek ten zostanie przekierowany do systemu dziedzinowego danej gminy, która zobowiązana będzie wniosek dalej rozpatrywać </w:t>
      </w:r>
      <w:r w:rsidRPr="00715D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tradycyjnej formie pisemnej,</w:t>
      </w:r>
    </w:p>
    <w:p w:rsidR="00715DC5" w:rsidRPr="00715DC5" w:rsidRDefault="00715DC5" w:rsidP="00715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innego systemu wskazanego w informacji zamieszczonej na stronie podmiotowej Biuletynu Informacji Publicznej ministra właściwego do spraw rodziny po uzgodnieniu z ministrem właściwym do spraw informatyzacji – jeśli zostanie wprowadzony taki, inny niż wyżej </w:t>
      </w:r>
      <w:r w:rsidRPr="00715D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wymienione systemy składania wniosków drogą elektroniczną, to informacja o szczegółach tego rozwiązania zostanie przekazana organom właściwym realizującym świadczenie wychowawcze.     </w:t>
      </w:r>
    </w:p>
    <w:p w:rsidR="00715DC5" w:rsidRPr="008076EF" w:rsidRDefault="00715DC5" w:rsidP="00715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15DC5" w:rsidRPr="0080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4C9"/>
    <w:multiLevelType w:val="hybridMultilevel"/>
    <w:tmpl w:val="063448F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A0272F"/>
    <w:multiLevelType w:val="hybridMultilevel"/>
    <w:tmpl w:val="D190197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8F5A1D"/>
    <w:multiLevelType w:val="hybridMultilevel"/>
    <w:tmpl w:val="AD262A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7A61"/>
    <w:multiLevelType w:val="hybridMultilevel"/>
    <w:tmpl w:val="7D023154"/>
    <w:lvl w:ilvl="0" w:tplc="D884FB70">
      <w:start w:val="1"/>
      <w:numFmt w:val="bullet"/>
      <w:lvlText w:val="-"/>
      <w:lvlJc w:val="left"/>
      <w:pPr>
        <w:ind w:left="108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33B18"/>
    <w:multiLevelType w:val="hybridMultilevel"/>
    <w:tmpl w:val="A42A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309A"/>
    <w:multiLevelType w:val="multilevel"/>
    <w:tmpl w:val="5D5E5C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44A00198"/>
    <w:multiLevelType w:val="hybridMultilevel"/>
    <w:tmpl w:val="E35E3F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E4D"/>
    <w:multiLevelType w:val="hybridMultilevel"/>
    <w:tmpl w:val="4DAC4A56"/>
    <w:lvl w:ilvl="0" w:tplc="D884FB70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95527"/>
    <w:multiLevelType w:val="multilevel"/>
    <w:tmpl w:val="1A36FB2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4CDD0137"/>
    <w:multiLevelType w:val="hybridMultilevel"/>
    <w:tmpl w:val="8174D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4ED0"/>
    <w:multiLevelType w:val="multilevel"/>
    <w:tmpl w:val="830838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661C0D28"/>
    <w:multiLevelType w:val="multilevel"/>
    <w:tmpl w:val="C3E260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6C4E48CC"/>
    <w:multiLevelType w:val="hybridMultilevel"/>
    <w:tmpl w:val="F7EA8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169CE"/>
    <w:multiLevelType w:val="hybridMultilevel"/>
    <w:tmpl w:val="AE8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643A0"/>
    <w:multiLevelType w:val="hybridMultilevel"/>
    <w:tmpl w:val="1BAAA96E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E973C8E"/>
    <w:multiLevelType w:val="hybridMultilevel"/>
    <w:tmpl w:val="ADE0015E"/>
    <w:lvl w:ilvl="0" w:tplc="941C8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F4"/>
    <w:rsid w:val="00093FB1"/>
    <w:rsid w:val="001B6979"/>
    <w:rsid w:val="002424A4"/>
    <w:rsid w:val="002873A6"/>
    <w:rsid w:val="003349A9"/>
    <w:rsid w:val="00366E4C"/>
    <w:rsid w:val="0044466B"/>
    <w:rsid w:val="00582239"/>
    <w:rsid w:val="0062390D"/>
    <w:rsid w:val="0066313E"/>
    <w:rsid w:val="006A4446"/>
    <w:rsid w:val="006C0575"/>
    <w:rsid w:val="00715DC5"/>
    <w:rsid w:val="007449CF"/>
    <w:rsid w:val="00751D70"/>
    <w:rsid w:val="008076EF"/>
    <w:rsid w:val="008A3AF0"/>
    <w:rsid w:val="00934894"/>
    <w:rsid w:val="009F202C"/>
    <w:rsid w:val="00A06C41"/>
    <w:rsid w:val="00A12E15"/>
    <w:rsid w:val="00A94860"/>
    <w:rsid w:val="00AA745F"/>
    <w:rsid w:val="00B60660"/>
    <w:rsid w:val="00B9415D"/>
    <w:rsid w:val="00BD1483"/>
    <w:rsid w:val="00BE77F5"/>
    <w:rsid w:val="00C271EB"/>
    <w:rsid w:val="00D54D98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45FF-4F90-42F3-805C-75CC6A7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9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39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60"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rsid w:val="00B9415D"/>
    <w:rPr>
      <w:b/>
      <w:bCs/>
    </w:rPr>
  </w:style>
  <w:style w:type="paragraph" w:customStyle="1" w:styleId="Tretekstu">
    <w:name w:val="Treść tekstu"/>
    <w:basedOn w:val="Normalny"/>
    <w:rsid w:val="00B9415D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@atii%29." TargetMode="External"/><Relationship Id="rId5" Type="http://schemas.openxmlformats.org/officeDocument/2006/relationships/hyperlink" Target="http://www.empatia.mp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14</cp:revision>
  <cp:lastPrinted>2016-03-23T09:49:00Z</cp:lastPrinted>
  <dcterms:created xsi:type="dcterms:W3CDTF">2016-03-21T12:53:00Z</dcterms:created>
  <dcterms:modified xsi:type="dcterms:W3CDTF">2016-03-23T14:10:00Z</dcterms:modified>
</cp:coreProperties>
</file>